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A1D51" w14:textId="77777777" w:rsidR="00DE6EAB" w:rsidRDefault="00DE6EAB" w:rsidP="003A466F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2DD6954F" w14:textId="77777777" w:rsidR="00DE6EAB" w:rsidRDefault="00DE6EAB" w:rsidP="003A466F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659070F5" w14:textId="1ED35E55" w:rsidR="003A466F" w:rsidRPr="003A466F" w:rsidRDefault="003A466F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3A466F">
        <w:rPr>
          <w:rFonts w:ascii="Arial" w:hAnsi="Arial" w:cs="Arial"/>
          <w:sz w:val="22"/>
          <w:szCs w:val="22"/>
        </w:rPr>
        <w:t>Geacht</w:t>
      </w:r>
      <w:r w:rsidR="00882483">
        <w:rPr>
          <w:rFonts w:ascii="Arial" w:hAnsi="Arial" w:cs="Arial"/>
          <w:sz w:val="22"/>
          <w:szCs w:val="22"/>
        </w:rPr>
        <w:t xml:space="preserve">e </w:t>
      </w:r>
      <w:r w:rsidR="00882483" w:rsidRPr="00882483">
        <w:rPr>
          <w:rFonts w:ascii="Arial" w:hAnsi="Arial" w:cs="Arial"/>
          <w:sz w:val="22"/>
          <w:szCs w:val="22"/>
          <w:highlight w:val="yellow"/>
        </w:rPr>
        <w:t>……..</w:t>
      </w:r>
      <w:r w:rsidR="00882483">
        <w:rPr>
          <w:rFonts w:ascii="Arial" w:hAnsi="Arial" w:cs="Arial"/>
          <w:sz w:val="22"/>
          <w:szCs w:val="22"/>
        </w:rPr>
        <w:t>,</w:t>
      </w:r>
    </w:p>
    <w:p w14:paraId="498C65CB" w14:textId="77777777" w:rsidR="003A466F" w:rsidRPr="003A466F" w:rsidRDefault="003A466F" w:rsidP="003A466F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2361B4C9" w14:textId="6020E1A1" w:rsidR="00C07B92" w:rsidRDefault="005E3009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4B1F51">
        <w:rPr>
          <w:rFonts w:ascii="Arial" w:hAnsi="Arial" w:cs="Arial"/>
          <w:sz w:val="22"/>
          <w:szCs w:val="22"/>
        </w:rPr>
        <w:t>Er is op</w:t>
      </w:r>
      <w:r w:rsidR="00C07B92" w:rsidRPr="004B1F51">
        <w:rPr>
          <w:rFonts w:ascii="Arial" w:hAnsi="Arial" w:cs="Arial"/>
          <w:sz w:val="22"/>
          <w:szCs w:val="22"/>
        </w:rPr>
        <w:t xml:space="preserve"> dit moment veel </w:t>
      </w:r>
      <w:r w:rsidR="004B1F51" w:rsidRPr="004B1F51">
        <w:rPr>
          <w:rFonts w:ascii="Arial" w:hAnsi="Arial" w:cs="Arial"/>
          <w:sz w:val="22"/>
          <w:szCs w:val="22"/>
        </w:rPr>
        <w:t xml:space="preserve">onduidelijkheid en onrust onder zzp’ers en opdrachtgevers </w:t>
      </w:r>
      <w:r w:rsidR="00C07B92" w:rsidRPr="004B1F51">
        <w:rPr>
          <w:rFonts w:ascii="Arial" w:hAnsi="Arial" w:cs="Arial"/>
          <w:sz w:val="22"/>
          <w:szCs w:val="22"/>
        </w:rPr>
        <w:t xml:space="preserve">over </w:t>
      </w:r>
      <w:r w:rsidR="00D937A2">
        <w:rPr>
          <w:rFonts w:ascii="Arial" w:hAnsi="Arial" w:cs="Arial"/>
          <w:sz w:val="22"/>
          <w:szCs w:val="22"/>
        </w:rPr>
        <w:t xml:space="preserve">aangekondigde, </w:t>
      </w:r>
      <w:r w:rsidR="00C07B92" w:rsidRPr="004B1F51">
        <w:rPr>
          <w:rFonts w:ascii="Arial" w:hAnsi="Arial" w:cs="Arial"/>
          <w:sz w:val="22"/>
          <w:szCs w:val="22"/>
        </w:rPr>
        <w:t xml:space="preserve">nieuwe zzp-wetgeving. Al sinds 2016 geldt de Wet Deregulering Beoordeling </w:t>
      </w:r>
      <w:r w:rsidR="00C07B92" w:rsidRPr="003A466F">
        <w:rPr>
          <w:rFonts w:ascii="Arial" w:hAnsi="Arial" w:cs="Arial"/>
          <w:sz w:val="22"/>
          <w:szCs w:val="22"/>
        </w:rPr>
        <w:t xml:space="preserve">Arbeidsrelaties, beter bekend als de </w:t>
      </w:r>
      <w:r w:rsidR="004B1F51">
        <w:rPr>
          <w:rFonts w:ascii="Arial" w:hAnsi="Arial" w:cs="Arial"/>
          <w:sz w:val="22"/>
          <w:szCs w:val="22"/>
        </w:rPr>
        <w:t xml:space="preserve">Wet </w:t>
      </w:r>
      <w:r w:rsidR="00C07B92" w:rsidRPr="003A466F">
        <w:rPr>
          <w:rFonts w:ascii="Arial" w:hAnsi="Arial" w:cs="Arial"/>
          <w:sz w:val="22"/>
          <w:szCs w:val="22"/>
        </w:rPr>
        <w:t>DBA. In aanvulling hierop komt er nieuwe wetgeving: de Wet Verduidelijking Beoordeling Arbeidsrelatie en Rechtsvermoede</w:t>
      </w:r>
      <w:r w:rsidR="009162E8">
        <w:rPr>
          <w:rFonts w:ascii="Arial" w:hAnsi="Arial" w:cs="Arial"/>
          <w:sz w:val="22"/>
          <w:szCs w:val="22"/>
        </w:rPr>
        <w:t>n</w:t>
      </w:r>
      <w:r w:rsidR="00C07B92" w:rsidRPr="003A466F">
        <w:rPr>
          <w:rFonts w:ascii="Arial" w:hAnsi="Arial" w:cs="Arial"/>
          <w:sz w:val="22"/>
          <w:szCs w:val="22"/>
        </w:rPr>
        <w:t>, ook wel de Wet VBAR</w:t>
      </w:r>
      <w:r w:rsidR="00882483">
        <w:rPr>
          <w:rFonts w:ascii="Arial" w:hAnsi="Arial" w:cs="Arial"/>
          <w:sz w:val="22"/>
          <w:szCs w:val="22"/>
        </w:rPr>
        <w:t xml:space="preserve"> genoemd</w:t>
      </w:r>
      <w:r w:rsidR="00C07B92" w:rsidRPr="003A466F">
        <w:rPr>
          <w:rFonts w:ascii="Arial" w:hAnsi="Arial" w:cs="Arial"/>
          <w:sz w:val="22"/>
          <w:szCs w:val="22"/>
        </w:rPr>
        <w:t>.</w:t>
      </w:r>
    </w:p>
    <w:p w14:paraId="2208FC3A" w14:textId="77777777" w:rsidR="009162E8" w:rsidRDefault="009162E8" w:rsidP="003A466F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7F06CEF3" w14:textId="4D9518F7" w:rsidR="009162E8" w:rsidRPr="003A466F" w:rsidRDefault="009162E8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3A466F">
        <w:rPr>
          <w:rFonts w:ascii="Arial" w:hAnsi="Arial" w:cs="Arial"/>
          <w:sz w:val="22"/>
          <w:szCs w:val="22"/>
        </w:rPr>
        <w:t xml:space="preserve">De </w:t>
      </w:r>
      <w:r w:rsidR="00882483">
        <w:rPr>
          <w:rFonts w:ascii="Arial" w:hAnsi="Arial" w:cs="Arial"/>
          <w:sz w:val="22"/>
          <w:szCs w:val="22"/>
        </w:rPr>
        <w:t xml:space="preserve">nieuwe </w:t>
      </w:r>
      <w:r w:rsidRPr="003A466F">
        <w:rPr>
          <w:rFonts w:ascii="Arial" w:hAnsi="Arial" w:cs="Arial"/>
          <w:sz w:val="22"/>
          <w:szCs w:val="22"/>
        </w:rPr>
        <w:t xml:space="preserve">Wet VBAR </w:t>
      </w:r>
      <w:r w:rsidR="00882483">
        <w:rPr>
          <w:rFonts w:ascii="Arial" w:hAnsi="Arial" w:cs="Arial"/>
          <w:sz w:val="22"/>
          <w:szCs w:val="22"/>
        </w:rPr>
        <w:t xml:space="preserve">bevat </w:t>
      </w:r>
      <w:r w:rsidRPr="003A466F">
        <w:rPr>
          <w:rFonts w:ascii="Arial" w:hAnsi="Arial" w:cs="Arial"/>
          <w:sz w:val="22"/>
          <w:szCs w:val="22"/>
        </w:rPr>
        <w:t>criteria</w:t>
      </w:r>
      <w:r w:rsidR="0088248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A466F">
        <w:rPr>
          <w:rFonts w:ascii="Arial" w:hAnsi="Arial" w:cs="Arial"/>
          <w:sz w:val="22"/>
          <w:szCs w:val="22"/>
        </w:rPr>
        <w:t>wa</w:t>
      </w:r>
      <w:r>
        <w:rPr>
          <w:rFonts w:ascii="Arial" w:hAnsi="Arial" w:cs="Arial"/>
          <w:sz w:val="22"/>
          <w:szCs w:val="22"/>
        </w:rPr>
        <w:t xml:space="preserve">arom </w:t>
      </w:r>
      <w:r w:rsidRPr="003A466F">
        <w:rPr>
          <w:rFonts w:ascii="Arial" w:hAnsi="Arial" w:cs="Arial"/>
          <w:sz w:val="22"/>
          <w:szCs w:val="22"/>
        </w:rPr>
        <w:t xml:space="preserve">de Belastingdienst </w:t>
      </w:r>
      <w:r>
        <w:rPr>
          <w:rFonts w:ascii="Arial" w:hAnsi="Arial" w:cs="Arial"/>
          <w:sz w:val="22"/>
          <w:szCs w:val="22"/>
        </w:rPr>
        <w:t xml:space="preserve">kan vinden </w:t>
      </w:r>
      <w:r w:rsidRPr="003A466F">
        <w:rPr>
          <w:rFonts w:ascii="Arial" w:hAnsi="Arial" w:cs="Arial"/>
          <w:sz w:val="22"/>
          <w:szCs w:val="22"/>
        </w:rPr>
        <w:t>dat een zzp’er geen zelfstandige ondernemer is</w:t>
      </w:r>
      <w:r>
        <w:rPr>
          <w:rFonts w:ascii="Arial" w:hAnsi="Arial" w:cs="Arial"/>
          <w:sz w:val="22"/>
          <w:szCs w:val="22"/>
        </w:rPr>
        <w:t>. M</w:t>
      </w:r>
      <w:r w:rsidRPr="003A466F">
        <w:rPr>
          <w:rFonts w:ascii="Arial" w:hAnsi="Arial" w:cs="Arial"/>
          <w:sz w:val="22"/>
          <w:szCs w:val="22"/>
        </w:rPr>
        <w:t xml:space="preserve">aar </w:t>
      </w:r>
      <w:r>
        <w:rPr>
          <w:rFonts w:ascii="Arial" w:hAnsi="Arial" w:cs="Arial"/>
          <w:sz w:val="22"/>
          <w:szCs w:val="22"/>
        </w:rPr>
        <w:t xml:space="preserve">in plaats daarvan </w:t>
      </w:r>
      <w:r w:rsidRPr="003A466F">
        <w:rPr>
          <w:rFonts w:ascii="Arial" w:hAnsi="Arial" w:cs="Arial"/>
          <w:sz w:val="22"/>
          <w:szCs w:val="22"/>
        </w:rPr>
        <w:t xml:space="preserve">een </w:t>
      </w:r>
      <w:r>
        <w:rPr>
          <w:rFonts w:ascii="Arial" w:hAnsi="Arial" w:cs="Arial"/>
          <w:sz w:val="22"/>
          <w:szCs w:val="22"/>
        </w:rPr>
        <w:t>(</w:t>
      </w:r>
      <w:r w:rsidRPr="003A466F">
        <w:rPr>
          <w:rFonts w:ascii="Arial" w:hAnsi="Arial" w:cs="Arial"/>
          <w:sz w:val="22"/>
          <w:szCs w:val="22"/>
        </w:rPr>
        <w:t>verkapte</w:t>
      </w:r>
      <w:r>
        <w:rPr>
          <w:rFonts w:ascii="Arial" w:hAnsi="Arial" w:cs="Arial"/>
          <w:sz w:val="22"/>
          <w:szCs w:val="22"/>
        </w:rPr>
        <w:t>)</w:t>
      </w:r>
      <w:r w:rsidRPr="003A466F">
        <w:rPr>
          <w:rFonts w:ascii="Arial" w:hAnsi="Arial" w:cs="Arial"/>
          <w:sz w:val="22"/>
          <w:szCs w:val="22"/>
        </w:rPr>
        <w:t xml:space="preserve"> werknemer</w:t>
      </w:r>
      <w:r>
        <w:rPr>
          <w:rFonts w:ascii="Arial" w:hAnsi="Arial" w:cs="Arial"/>
          <w:sz w:val="22"/>
          <w:szCs w:val="22"/>
        </w:rPr>
        <w:t>, ofwel een schijnzelfstandige</w:t>
      </w:r>
      <w:r w:rsidR="00882483">
        <w:rPr>
          <w:rFonts w:ascii="Arial" w:hAnsi="Arial" w:cs="Arial"/>
          <w:sz w:val="22"/>
          <w:szCs w:val="22"/>
        </w:rPr>
        <w:t>.</w:t>
      </w:r>
    </w:p>
    <w:p w14:paraId="49CA3905" w14:textId="77777777" w:rsidR="00C07B92" w:rsidRPr="003A466F" w:rsidRDefault="00C07B9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1336FC84" w14:textId="63227F7F" w:rsidR="00C07B92" w:rsidRDefault="00C07B9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3A466F">
        <w:rPr>
          <w:rFonts w:ascii="Arial" w:hAnsi="Arial" w:cs="Arial"/>
          <w:sz w:val="22"/>
          <w:szCs w:val="22"/>
        </w:rPr>
        <w:t xml:space="preserve">De </w:t>
      </w:r>
      <w:r w:rsidR="00882483">
        <w:rPr>
          <w:rFonts w:ascii="Arial" w:hAnsi="Arial" w:cs="Arial"/>
          <w:sz w:val="22"/>
          <w:szCs w:val="22"/>
        </w:rPr>
        <w:t xml:space="preserve">Wet VBAR </w:t>
      </w:r>
      <w:r w:rsidRPr="003A466F">
        <w:rPr>
          <w:rFonts w:ascii="Arial" w:hAnsi="Arial" w:cs="Arial"/>
          <w:sz w:val="22"/>
          <w:szCs w:val="22"/>
        </w:rPr>
        <w:t xml:space="preserve">treedt waarschijnlijk pas </w:t>
      </w:r>
      <w:r w:rsidR="009162E8">
        <w:rPr>
          <w:rFonts w:ascii="Arial" w:hAnsi="Arial" w:cs="Arial"/>
          <w:sz w:val="22"/>
          <w:szCs w:val="22"/>
        </w:rPr>
        <w:t xml:space="preserve">per </w:t>
      </w:r>
      <w:r w:rsidRPr="003A466F">
        <w:rPr>
          <w:rFonts w:ascii="Arial" w:hAnsi="Arial" w:cs="Arial"/>
          <w:sz w:val="22"/>
          <w:szCs w:val="22"/>
        </w:rPr>
        <w:t xml:space="preserve">2026 in werking, maar de Belastingdienst heeft aangekondigd </w:t>
      </w:r>
      <w:r w:rsidR="002E0803">
        <w:rPr>
          <w:rFonts w:ascii="Arial" w:hAnsi="Arial" w:cs="Arial"/>
          <w:sz w:val="22"/>
          <w:szCs w:val="22"/>
        </w:rPr>
        <w:t xml:space="preserve">dat hij al </w:t>
      </w:r>
      <w:r w:rsidRPr="003A466F">
        <w:rPr>
          <w:rFonts w:ascii="Arial" w:hAnsi="Arial" w:cs="Arial"/>
          <w:sz w:val="22"/>
          <w:szCs w:val="22"/>
        </w:rPr>
        <w:t xml:space="preserve">vanaf 1 januari 2025 </w:t>
      </w:r>
      <w:r w:rsidR="009162E8">
        <w:rPr>
          <w:rFonts w:ascii="Arial" w:hAnsi="Arial" w:cs="Arial"/>
          <w:sz w:val="22"/>
          <w:szCs w:val="22"/>
        </w:rPr>
        <w:t>meer</w:t>
      </w:r>
      <w:r w:rsidRPr="003A466F">
        <w:rPr>
          <w:rFonts w:ascii="Arial" w:hAnsi="Arial" w:cs="Arial"/>
          <w:sz w:val="22"/>
          <w:szCs w:val="22"/>
        </w:rPr>
        <w:t xml:space="preserve"> gaa</w:t>
      </w:r>
      <w:r w:rsidR="002E0803">
        <w:rPr>
          <w:rFonts w:ascii="Arial" w:hAnsi="Arial" w:cs="Arial"/>
          <w:sz w:val="22"/>
          <w:szCs w:val="22"/>
        </w:rPr>
        <w:t>t</w:t>
      </w:r>
      <w:r w:rsidRPr="003A466F">
        <w:rPr>
          <w:rFonts w:ascii="Arial" w:hAnsi="Arial" w:cs="Arial"/>
          <w:sz w:val="22"/>
          <w:szCs w:val="22"/>
        </w:rPr>
        <w:t xml:space="preserve"> </w:t>
      </w:r>
      <w:r w:rsidR="009162E8">
        <w:rPr>
          <w:rFonts w:ascii="Arial" w:hAnsi="Arial" w:cs="Arial"/>
          <w:sz w:val="22"/>
          <w:szCs w:val="22"/>
        </w:rPr>
        <w:t xml:space="preserve">controleren en </w:t>
      </w:r>
      <w:r w:rsidR="002E0803">
        <w:rPr>
          <w:rFonts w:ascii="Arial" w:hAnsi="Arial" w:cs="Arial"/>
          <w:sz w:val="22"/>
          <w:szCs w:val="22"/>
        </w:rPr>
        <w:t>meer gaat han</w:t>
      </w:r>
      <w:r w:rsidRPr="003A466F">
        <w:rPr>
          <w:rFonts w:ascii="Arial" w:hAnsi="Arial" w:cs="Arial"/>
          <w:sz w:val="22"/>
          <w:szCs w:val="22"/>
        </w:rPr>
        <w:t>dhaven op de zzp-wetgeving</w:t>
      </w:r>
      <w:r w:rsidR="009162E8">
        <w:rPr>
          <w:rFonts w:ascii="Arial" w:hAnsi="Arial" w:cs="Arial"/>
          <w:sz w:val="22"/>
          <w:szCs w:val="22"/>
        </w:rPr>
        <w:t xml:space="preserve">. </w:t>
      </w:r>
      <w:r w:rsidR="002E0803">
        <w:rPr>
          <w:rFonts w:ascii="Arial" w:hAnsi="Arial" w:cs="Arial"/>
          <w:sz w:val="22"/>
          <w:szCs w:val="22"/>
        </w:rPr>
        <w:t xml:space="preserve">Het </w:t>
      </w:r>
      <w:r w:rsidR="00B70498">
        <w:rPr>
          <w:rFonts w:ascii="Arial" w:hAnsi="Arial" w:cs="Arial"/>
          <w:sz w:val="22"/>
          <w:szCs w:val="22"/>
        </w:rPr>
        <w:t>zogenoemde</w:t>
      </w:r>
      <w:r w:rsidR="002E0803">
        <w:rPr>
          <w:rFonts w:ascii="Arial" w:hAnsi="Arial" w:cs="Arial"/>
          <w:sz w:val="22"/>
          <w:szCs w:val="22"/>
        </w:rPr>
        <w:t xml:space="preserve"> handhavingsmoratorium vervalt per 1 januari aanstaande. </w:t>
      </w:r>
      <w:r w:rsidR="009162E8">
        <w:rPr>
          <w:rFonts w:ascii="Arial" w:hAnsi="Arial" w:cs="Arial"/>
          <w:sz w:val="22"/>
          <w:szCs w:val="22"/>
        </w:rPr>
        <w:t xml:space="preserve">De overheid wil namelijk het aantal </w:t>
      </w:r>
      <w:r w:rsidRPr="003A466F">
        <w:rPr>
          <w:rFonts w:ascii="Arial" w:hAnsi="Arial" w:cs="Arial"/>
          <w:sz w:val="22"/>
          <w:szCs w:val="22"/>
        </w:rPr>
        <w:t xml:space="preserve">schijnzelfstandigheid </w:t>
      </w:r>
      <w:r w:rsidR="009162E8">
        <w:rPr>
          <w:rFonts w:ascii="Arial" w:hAnsi="Arial" w:cs="Arial"/>
          <w:sz w:val="22"/>
          <w:szCs w:val="22"/>
        </w:rPr>
        <w:t>terugdringen</w:t>
      </w:r>
      <w:r w:rsidRPr="003A466F">
        <w:rPr>
          <w:rFonts w:ascii="Arial" w:hAnsi="Arial" w:cs="Arial"/>
          <w:sz w:val="22"/>
          <w:szCs w:val="22"/>
        </w:rPr>
        <w:t xml:space="preserve">. Er zijn </w:t>
      </w:r>
      <w:r w:rsidR="009162E8">
        <w:rPr>
          <w:rFonts w:ascii="Arial" w:hAnsi="Arial" w:cs="Arial"/>
          <w:sz w:val="22"/>
          <w:szCs w:val="22"/>
        </w:rPr>
        <w:t xml:space="preserve">op dit moment </w:t>
      </w:r>
      <w:r w:rsidR="004B1F51">
        <w:rPr>
          <w:rFonts w:ascii="Arial" w:hAnsi="Arial" w:cs="Arial"/>
          <w:sz w:val="22"/>
          <w:szCs w:val="22"/>
        </w:rPr>
        <w:t xml:space="preserve">ongeveer </w:t>
      </w:r>
      <w:r w:rsidRPr="003A466F">
        <w:rPr>
          <w:rFonts w:ascii="Arial" w:hAnsi="Arial" w:cs="Arial"/>
          <w:sz w:val="22"/>
          <w:szCs w:val="22"/>
        </w:rPr>
        <w:t>1,6 miljoen zzp’ers in Nederland werkzaam, waarvan volgens een schatting van de overheid 200.000 schijnzelfstandig zijn.</w:t>
      </w:r>
    </w:p>
    <w:p w14:paraId="3CF21250" w14:textId="77777777" w:rsidR="00882483" w:rsidRDefault="00882483" w:rsidP="003A466F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29BAF676" w14:textId="39D6620A" w:rsidR="00C07B92" w:rsidRPr="003A466F" w:rsidRDefault="00882483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Bij die handhaving gaat de Belastingdienst de criteria van het concept van de </w:t>
      </w:r>
      <w:r w:rsidRPr="003A466F">
        <w:rPr>
          <w:rFonts w:ascii="Arial" w:hAnsi="Arial" w:cs="Arial"/>
          <w:sz w:val="22"/>
          <w:szCs w:val="22"/>
        </w:rPr>
        <w:t>Wet VBAR</w:t>
      </w:r>
      <w:r>
        <w:rPr>
          <w:rFonts w:ascii="Arial" w:hAnsi="Arial" w:cs="Arial"/>
          <w:sz w:val="22"/>
          <w:szCs w:val="22"/>
        </w:rPr>
        <w:t xml:space="preserve"> als uitgangspunt hanteren</w:t>
      </w:r>
      <w:r w:rsidRPr="003A466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07B92" w:rsidRPr="00774C6C">
        <w:rPr>
          <w:rFonts w:ascii="Arial" w:hAnsi="Arial" w:cs="Arial"/>
          <w:sz w:val="22"/>
          <w:szCs w:val="22"/>
          <w:highlight w:val="yellow"/>
        </w:rPr>
        <w:t xml:space="preserve">Omdat </w:t>
      </w:r>
      <w:r w:rsidR="00DE6EAB">
        <w:rPr>
          <w:rFonts w:ascii="Arial" w:hAnsi="Arial" w:cs="Arial"/>
          <w:sz w:val="22"/>
          <w:szCs w:val="22"/>
          <w:highlight w:val="yellow"/>
        </w:rPr>
        <w:t>je</w:t>
      </w:r>
      <w:r w:rsidR="00C07B92" w:rsidRPr="00774C6C">
        <w:rPr>
          <w:rFonts w:ascii="Arial" w:hAnsi="Arial" w:cs="Arial"/>
          <w:sz w:val="22"/>
          <w:szCs w:val="22"/>
          <w:highlight w:val="yellow"/>
        </w:rPr>
        <w:t xml:space="preserve"> zzp’er bent </w:t>
      </w:r>
      <w:r w:rsidR="00E107EE" w:rsidRPr="00774C6C">
        <w:rPr>
          <w:rFonts w:ascii="Arial" w:hAnsi="Arial" w:cs="Arial"/>
          <w:sz w:val="22"/>
          <w:szCs w:val="22"/>
          <w:highlight w:val="yellow"/>
        </w:rPr>
        <w:t>/</w:t>
      </w:r>
      <w:r w:rsidR="00C07B92" w:rsidRPr="00774C6C">
        <w:rPr>
          <w:rFonts w:ascii="Arial" w:hAnsi="Arial" w:cs="Arial"/>
          <w:sz w:val="22"/>
          <w:szCs w:val="22"/>
          <w:highlight w:val="yellow"/>
        </w:rPr>
        <w:t xml:space="preserve"> omdat </w:t>
      </w:r>
      <w:r w:rsidR="00DE6EAB">
        <w:rPr>
          <w:rFonts w:ascii="Arial" w:hAnsi="Arial" w:cs="Arial"/>
          <w:sz w:val="22"/>
          <w:szCs w:val="22"/>
          <w:highlight w:val="yellow"/>
        </w:rPr>
        <w:t>je</w:t>
      </w:r>
      <w:r w:rsidR="00C07B92" w:rsidRPr="00774C6C">
        <w:rPr>
          <w:rFonts w:ascii="Arial" w:hAnsi="Arial" w:cs="Arial"/>
          <w:sz w:val="22"/>
          <w:szCs w:val="22"/>
          <w:highlight w:val="yellow"/>
        </w:rPr>
        <w:t xml:space="preserve"> zzp’ers inhuurt</w:t>
      </w:r>
      <w:r w:rsidR="00C07B92" w:rsidRPr="003A466F">
        <w:rPr>
          <w:rFonts w:ascii="Arial" w:hAnsi="Arial" w:cs="Arial"/>
          <w:sz w:val="22"/>
          <w:szCs w:val="22"/>
        </w:rPr>
        <w:t xml:space="preserve">, vinden wij het belangrijk om </w:t>
      </w:r>
      <w:r w:rsidR="004B1F51">
        <w:rPr>
          <w:rFonts w:ascii="Arial" w:hAnsi="Arial" w:cs="Arial"/>
          <w:sz w:val="22"/>
          <w:szCs w:val="22"/>
        </w:rPr>
        <w:t xml:space="preserve">nu alvast </w:t>
      </w:r>
      <w:r w:rsidR="00C07B92" w:rsidRPr="003A466F">
        <w:rPr>
          <w:rFonts w:ascii="Arial" w:hAnsi="Arial" w:cs="Arial"/>
          <w:sz w:val="22"/>
          <w:szCs w:val="22"/>
        </w:rPr>
        <w:t xml:space="preserve">de belangrijkste </w:t>
      </w:r>
      <w:r w:rsidR="004B1F51">
        <w:rPr>
          <w:rFonts w:ascii="Arial" w:hAnsi="Arial" w:cs="Arial"/>
          <w:sz w:val="22"/>
          <w:szCs w:val="22"/>
        </w:rPr>
        <w:t>contouren van de Wet VBAR</w:t>
      </w:r>
      <w:r w:rsidR="00C07B92" w:rsidRPr="003A466F">
        <w:rPr>
          <w:rFonts w:ascii="Arial" w:hAnsi="Arial" w:cs="Arial"/>
          <w:sz w:val="22"/>
          <w:szCs w:val="22"/>
        </w:rPr>
        <w:t xml:space="preserve"> met </w:t>
      </w:r>
      <w:r w:rsidR="00DE6EAB">
        <w:rPr>
          <w:rFonts w:ascii="Arial" w:hAnsi="Arial" w:cs="Arial"/>
          <w:sz w:val="22"/>
          <w:szCs w:val="22"/>
        </w:rPr>
        <w:t>je</w:t>
      </w:r>
      <w:r w:rsidR="00C07B92" w:rsidRPr="003A466F">
        <w:rPr>
          <w:rFonts w:ascii="Arial" w:hAnsi="Arial" w:cs="Arial"/>
          <w:sz w:val="22"/>
          <w:szCs w:val="22"/>
        </w:rPr>
        <w:t xml:space="preserve"> te delen.</w:t>
      </w:r>
    </w:p>
    <w:p w14:paraId="6FDA82E5" w14:textId="26366FBE" w:rsidR="003A466F" w:rsidRPr="00DE6EAB" w:rsidRDefault="003A466F" w:rsidP="003A466F">
      <w:pPr>
        <w:pStyle w:val="Kop1"/>
        <w:spacing w:after="120" w:line="264" w:lineRule="auto"/>
        <w:rPr>
          <w:rFonts w:ascii="Arial" w:hAnsi="Arial" w:cs="Arial"/>
          <w:color w:val="FF8200"/>
        </w:rPr>
      </w:pPr>
      <w:r w:rsidRPr="00DE6EAB">
        <w:rPr>
          <w:rFonts w:ascii="Arial" w:hAnsi="Arial" w:cs="Arial"/>
          <w:color w:val="FF8200"/>
        </w:rPr>
        <w:t>Wat houdt de Wet VBAR in?</w:t>
      </w:r>
    </w:p>
    <w:p w14:paraId="76631E27" w14:textId="1DCB5193" w:rsidR="00C07B92" w:rsidRPr="003A466F" w:rsidRDefault="00C07B9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3A466F">
        <w:rPr>
          <w:rFonts w:ascii="Arial" w:hAnsi="Arial" w:cs="Arial"/>
          <w:sz w:val="22"/>
          <w:szCs w:val="22"/>
        </w:rPr>
        <w:t>D</w:t>
      </w:r>
      <w:r w:rsidR="00E107EE">
        <w:rPr>
          <w:rFonts w:ascii="Arial" w:hAnsi="Arial" w:cs="Arial"/>
          <w:sz w:val="22"/>
          <w:szCs w:val="22"/>
        </w:rPr>
        <w:t xml:space="preserve">e beoordeling of een werkende een zelfstandig ondernemer of een werknemer is, </w:t>
      </w:r>
      <w:r w:rsidRPr="003A466F">
        <w:rPr>
          <w:rFonts w:ascii="Arial" w:hAnsi="Arial" w:cs="Arial"/>
          <w:sz w:val="22"/>
          <w:szCs w:val="22"/>
        </w:rPr>
        <w:t>is een ingewikkeld verhaal</w:t>
      </w:r>
      <w:r w:rsidR="00E107EE">
        <w:rPr>
          <w:rFonts w:ascii="Arial" w:hAnsi="Arial" w:cs="Arial"/>
          <w:sz w:val="22"/>
          <w:szCs w:val="22"/>
        </w:rPr>
        <w:t xml:space="preserve">. De kern van de regeling </w:t>
      </w:r>
      <w:r w:rsidRPr="003A466F">
        <w:rPr>
          <w:rFonts w:ascii="Arial" w:hAnsi="Arial" w:cs="Arial"/>
          <w:sz w:val="22"/>
          <w:szCs w:val="22"/>
        </w:rPr>
        <w:t>komt hierop neer.</w:t>
      </w:r>
    </w:p>
    <w:p w14:paraId="00908351" w14:textId="77777777" w:rsidR="00C07B92" w:rsidRPr="003A466F" w:rsidRDefault="00C07B9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77C22B7D" w14:textId="044A5A57" w:rsidR="002B6C72" w:rsidRPr="002C7B8F" w:rsidRDefault="002B6C7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2C7B8F">
        <w:rPr>
          <w:rFonts w:ascii="Arial" w:hAnsi="Arial" w:cs="Arial"/>
          <w:sz w:val="22"/>
          <w:szCs w:val="22"/>
        </w:rPr>
        <w:t xml:space="preserve">Eerst wordt er </w:t>
      </w:r>
      <w:r w:rsidR="00DE6EAB" w:rsidRPr="002C7B8F">
        <w:rPr>
          <w:rFonts w:ascii="Arial" w:hAnsi="Arial" w:cs="Arial"/>
          <w:sz w:val="22"/>
          <w:szCs w:val="22"/>
        </w:rPr>
        <w:t xml:space="preserve">eerst </w:t>
      </w:r>
      <w:r w:rsidRPr="002C7B8F">
        <w:rPr>
          <w:rFonts w:ascii="Arial" w:hAnsi="Arial" w:cs="Arial"/>
          <w:sz w:val="22"/>
          <w:szCs w:val="22"/>
        </w:rPr>
        <w:t xml:space="preserve">gekeken of de zzp’er werkinhoudelijk of organisatorisch wordt aangestuurd door de opdrachtgever. Dat is de </w:t>
      </w:r>
      <w:r w:rsidR="00B70498" w:rsidRPr="002C7B8F">
        <w:rPr>
          <w:rFonts w:ascii="Arial" w:hAnsi="Arial" w:cs="Arial"/>
          <w:sz w:val="22"/>
          <w:szCs w:val="22"/>
        </w:rPr>
        <w:t>zogenoemde</w:t>
      </w:r>
      <w:r w:rsidRPr="002C7B8F">
        <w:rPr>
          <w:rFonts w:ascii="Arial" w:hAnsi="Arial" w:cs="Arial"/>
          <w:sz w:val="22"/>
          <w:szCs w:val="22"/>
        </w:rPr>
        <w:t xml:space="preserve"> ‘W-toets’.</w:t>
      </w:r>
    </w:p>
    <w:p w14:paraId="33A0D345" w14:textId="5E1EDA79" w:rsidR="002B6C72" w:rsidRPr="002C7B8F" w:rsidRDefault="002B6C7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2C7B8F">
        <w:rPr>
          <w:rFonts w:ascii="Arial" w:hAnsi="Arial" w:cs="Arial"/>
          <w:sz w:val="22"/>
          <w:szCs w:val="22"/>
        </w:rPr>
        <w:t xml:space="preserve">Als dat niet het geval is, dan is er sowieso geen sprake van schijnzelfstandigheid en wordt de zzp’er </w:t>
      </w:r>
      <w:r w:rsidR="00E107EE" w:rsidRPr="002C7B8F">
        <w:rPr>
          <w:rFonts w:ascii="Arial" w:hAnsi="Arial" w:cs="Arial"/>
          <w:sz w:val="22"/>
          <w:szCs w:val="22"/>
        </w:rPr>
        <w:t xml:space="preserve">door de Belastingdienst </w:t>
      </w:r>
      <w:r w:rsidRPr="002C7B8F">
        <w:rPr>
          <w:rFonts w:ascii="Arial" w:hAnsi="Arial" w:cs="Arial"/>
          <w:sz w:val="22"/>
          <w:szCs w:val="22"/>
        </w:rPr>
        <w:t>erkent als zelfstandig ondernemer.</w:t>
      </w:r>
    </w:p>
    <w:p w14:paraId="29809D21" w14:textId="77777777" w:rsidR="002B6C72" w:rsidRPr="002C7B8F" w:rsidRDefault="002B6C7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034A3269" w14:textId="18519E12" w:rsidR="002B6C72" w:rsidRPr="002C7B8F" w:rsidRDefault="00E107EE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2C7B8F">
        <w:rPr>
          <w:rFonts w:ascii="Arial" w:hAnsi="Arial" w:cs="Arial"/>
          <w:sz w:val="22"/>
          <w:szCs w:val="22"/>
        </w:rPr>
        <w:t xml:space="preserve">Bij aanwezigheid van een </w:t>
      </w:r>
      <w:r w:rsidR="002B6C72" w:rsidRPr="002C7B8F">
        <w:rPr>
          <w:rFonts w:ascii="Arial" w:hAnsi="Arial" w:cs="Arial"/>
          <w:sz w:val="22"/>
          <w:szCs w:val="22"/>
        </w:rPr>
        <w:t xml:space="preserve">werkinhoudelijke of organisatorische aansturing, wordt er vervolgens gekeken in hoeverre de zzp’er zelfstandig binnen de arbeidsrelatie werkt, de </w:t>
      </w:r>
      <w:r w:rsidR="00B70498" w:rsidRPr="002C7B8F">
        <w:rPr>
          <w:rFonts w:ascii="Arial" w:hAnsi="Arial" w:cs="Arial"/>
          <w:sz w:val="22"/>
          <w:szCs w:val="22"/>
        </w:rPr>
        <w:t>zogenoemde</w:t>
      </w:r>
      <w:r w:rsidR="002B6C72" w:rsidRPr="002C7B8F">
        <w:rPr>
          <w:rFonts w:ascii="Arial" w:hAnsi="Arial" w:cs="Arial"/>
          <w:sz w:val="22"/>
          <w:szCs w:val="22"/>
        </w:rPr>
        <w:t xml:space="preserve"> ‘Z-toets’.</w:t>
      </w:r>
    </w:p>
    <w:p w14:paraId="167AC541" w14:textId="1154E906" w:rsidR="00C07B92" w:rsidRPr="002C7B8F" w:rsidRDefault="002B6C7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2C7B8F">
        <w:rPr>
          <w:rFonts w:ascii="Arial" w:hAnsi="Arial" w:cs="Arial"/>
          <w:sz w:val="22"/>
          <w:szCs w:val="22"/>
        </w:rPr>
        <w:t>Als die zelfstandigheid van functioneren zwaarder weegt dan de werkinhoudelijke of organisatorische aansturing, is er weer geen sprake van schijnzelfstandigheid en wordt de zzp’er ook dan erkent als zelfstandig ondernemer.</w:t>
      </w:r>
    </w:p>
    <w:p w14:paraId="1DD1066A" w14:textId="77B81EC4" w:rsidR="002B6C72" w:rsidRPr="003A466F" w:rsidRDefault="002B6C7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2C7B8F">
        <w:rPr>
          <w:rFonts w:ascii="Arial" w:hAnsi="Arial" w:cs="Arial"/>
          <w:sz w:val="22"/>
          <w:szCs w:val="22"/>
        </w:rPr>
        <w:t xml:space="preserve">Maar </w:t>
      </w:r>
      <w:r w:rsidR="00DE6EAB" w:rsidRPr="002C7B8F">
        <w:rPr>
          <w:rFonts w:ascii="Arial" w:hAnsi="Arial" w:cs="Arial"/>
          <w:sz w:val="22"/>
          <w:szCs w:val="22"/>
        </w:rPr>
        <w:t>als</w:t>
      </w:r>
      <w:r w:rsidR="00DE6EAB">
        <w:rPr>
          <w:rFonts w:ascii="Arial" w:hAnsi="Arial" w:cs="Arial"/>
          <w:sz w:val="22"/>
          <w:szCs w:val="22"/>
        </w:rPr>
        <w:t xml:space="preserve"> </w:t>
      </w:r>
      <w:r w:rsidRPr="003A466F">
        <w:rPr>
          <w:rFonts w:ascii="Arial" w:hAnsi="Arial" w:cs="Arial"/>
          <w:sz w:val="22"/>
          <w:szCs w:val="22"/>
        </w:rPr>
        <w:t>de werkinhoudelijke of organisatorische aansturing zwaarder weegt dan de zelfstandigheid van functioneren, wordt de zzp’er niet erkent als zelfstandig ondernemer.</w:t>
      </w:r>
      <w:r w:rsidR="00B70498">
        <w:rPr>
          <w:rFonts w:ascii="Arial" w:hAnsi="Arial" w:cs="Arial"/>
          <w:sz w:val="22"/>
          <w:szCs w:val="22"/>
        </w:rPr>
        <w:t xml:space="preserve"> De Belastingdienst vindt dan dat sprake is van een werknemer.</w:t>
      </w:r>
    </w:p>
    <w:p w14:paraId="244CA1EF" w14:textId="77C061E0" w:rsidR="002B6C72" w:rsidRPr="003A466F" w:rsidRDefault="002E0803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</w:t>
      </w:r>
      <w:r w:rsidR="002B6C72" w:rsidRPr="003A466F">
        <w:rPr>
          <w:rFonts w:ascii="Arial" w:hAnsi="Arial" w:cs="Arial"/>
          <w:sz w:val="22"/>
          <w:szCs w:val="22"/>
        </w:rPr>
        <w:t xml:space="preserve"> als werkinhoudelijke of organisatorische aansturing ongeveer even zwaar weegt als de zelfstandigheid van functioneren, wordt er gekeken naar de derde toets, naar het ondernemerschap van de persoon, de </w:t>
      </w:r>
      <w:r w:rsidR="00B70498">
        <w:rPr>
          <w:rFonts w:ascii="Arial" w:hAnsi="Arial" w:cs="Arial"/>
          <w:sz w:val="22"/>
          <w:szCs w:val="22"/>
        </w:rPr>
        <w:t>zogenoemde</w:t>
      </w:r>
      <w:r w:rsidR="002B6C72" w:rsidRPr="003A466F">
        <w:rPr>
          <w:rFonts w:ascii="Arial" w:hAnsi="Arial" w:cs="Arial"/>
          <w:sz w:val="22"/>
          <w:szCs w:val="22"/>
        </w:rPr>
        <w:t xml:space="preserve"> ‘OP-toets’.</w:t>
      </w:r>
    </w:p>
    <w:p w14:paraId="757EF5DA" w14:textId="77777777" w:rsidR="002B6C72" w:rsidRPr="003A466F" w:rsidRDefault="002B6C7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07686508" w14:textId="054B4065" w:rsidR="002B6C72" w:rsidRPr="003A466F" w:rsidRDefault="002B6C7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3A466F">
        <w:rPr>
          <w:rFonts w:ascii="Arial" w:hAnsi="Arial" w:cs="Arial"/>
          <w:sz w:val="22"/>
          <w:szCs w:val="22"/>
        </w:rPr>
        <w:lastRenderedPageBreak/>
        <w:t>Bij de ‘OP-toets’ wordt er gekeken hoe de zzp’er zich naar buiten toe gedraagt, is er wel of geen sprake van structureel ondernemerschap.</w:t>
      </w:r>
      <w:r w:rsidR="00B70498">
        <w:rPr>
          <w:rFonts w:ascii="Arial" w:hAnsi="Arial" w:cs="Arial"/>
          <w:sz w:val="22"/>
          <w:szCs w:val="22"/>
        </w:rPr>
        <w:t xml:space="preserve"> Gedraagt de werkende zich naar buiten toe als ondernemer, dan geldt hij weer als zelfstandig ondernemer. Anders ziet de Belastingdienst hem als werknemer. </w:t>
      </w:r>
    </w:p>
    <w:p w14:paraId="2F4B43BE" w14:textId="77777777" w:rsidR="002B6C72" w:rsidRPr="003A466F" w:rsidRDefault="002B6C7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4B27B23E" w14:textId="1CB42437" w:rsidR="002B6C72" w:rsidRPr="003A466F" w:rsidRDefault="002B6C72" w:rsidP="003A466F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3A466F">
        <w:rPr>
          <w:rFonts w:ascii="Arial" w:hAnsi="Arial" w:cs="Arial"/>
          <w:sz w:val="22"/>
          <w:szCs w:val="22"/>
        </w:rPr>
        <w:t xml:space="preserve">Het geheel van toetsen of sprake is van een echte </w:t>
      </w:r>
      <w:proofErr w:type="spellStart"/>
      <w:r w:rsidRPr="003A466F">
        <w:rPr>
          <w:rFonts w:ascii="Arial" w:hAnsi="Arial" w:cs="Arial"/>
          <w:sz w:val="22"/>
          <w:szCs w:val="22"/>
        </w:rPr>
        <w:t>zpp’er</w:t>
      </w:r>
      <w:proofErr w:type="spellEnd"/>
      <w:r w:rsidRPr="003A466F">
        <w:rPr>
          <w:rFonts w:ascii="Arial" w:hAnsi="Arial" w:cs="Arial"/>
          <w:sz w:val="22"/>
          <w:szCs w:val="22"/>
        </w:rPr>
        <w:t xml:space="preserve"> of </w:t>
      </w:r>
      <w:r w:rsidR="00E107EE">
        <w:rPr>
          <w:rFonts w:ascii="Arial" w:hAnsi="Arial" w:cs="Arial"/>
          <w:sz w:val="22"/>
          <w:szCs w:val="22"/>
        </w:rPr>
        <w:t xml:space="preserve">van </w:t>
      </w:r>
      <w:r w:rsidRPr="003A466F">
        <w:rPr>
          <w:rFonts w:ascii="Arial" w:hAnsi="Arial" w:cs="Arial"/>
          <w:sz w:val="22"/>
          <w:szCs w:val="22"/>
        </w:rPr>
        <w:t xml:space="preserve">een werknemer, kan als volgt </w:t>
      </w:r>
      <w:r w:rsidR="00E107EE">
        <w:rPr>
          <w:rFonts w:ascii="Arial" w:hAnsi="Arial" w:cs="Arial"/>
          <w:sz w:val="22"/>
          <w:szCs w:val="22"/>
        </w:rPr>
        <w:t xml:space="preserve">schematisch </w:t>
      </w:r>
      <w:r w:rsidRPr="003A466F">
        <w:rPr>
          <w:rFonts w:ascii="Arial" w:hAnsi="Arial" w:cs="Arial"/>
          <w:sz w:val="22"/>
          <w:szCs w:val="22"/>
        </w:rPr>
        <w:t>worden weergegeven:</w:t>
      </w:r>
    </w:p>
    <w:p w14:paraId="4D9ACB5D" w14:textId="2D2AD790" w:rsidR="003A466F" w:rsidRPr="003A466F" w:rsidRDefault="003A466F" w:rsidP="003A466F">
      <w:pPr>
        <w:spacing w:after="0" w:line="264" w:lineRule="auto"/>
        <w:rPr>
          <w:rFonts w:ascii="Arial" w:hAnsi="Arial" w:cs="Arial"/>
        </w:rPr>
      </w:pPr>
      <w:r w:rsidRPr="003A466F">
        <w:rPr>
          <w:rFonts w:ascii="Arial" w:hAnsi="Arial" w:cs="Arial"/>
          <w:noProof/>
        </w:rPr>
        <w:drawing>
          <wp:inline distT="0" distB="0" distL="0" distR="0" wp14:anchorId="7EB849A2" wp14:editId="08AAA704">
            <wp:extent cx="5760720" cy="2598420"/>
            <wp:effectExtent l="0" t="0" r="0" b="0"/>
            <wp:docPr id="793218904" name="Afbeelding 1" descr="Afbeelding met tekst, lijn, Lettertype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218904" name="Afbeelding 1" descr="Afbeelding met tekst, lijn, Lettertype, diagram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30CD3" w14:textId="0B1E86ED" w:rsidR="003A466F" w:rsidRPr="00DE6EAB" w:rsidRDefault="003A466F" w:rsidP="003A466F">
      <w:pPr>
        <w:pStyle w:val="Kop1"/>
        <w:spacing w:after="120" w:line="264" w:lineRule="auto"/>
        <w:rPr>
          <w:rFonts w:ascii="Arial" w:hAnsi="Arial" w:cs="Arial"/>
          <w:color w:val="FF8200"/>
        </w:rPr>
      </w:pPr>
      <w:r w:rsidRPr="00DE6EAB">
        <w:rPr>
          <w:rFonts w:ascii="Arial" w:hAnsi="Arial" w:cs="Arial"/>
          <w:color w:val="FF8200"/>
        </w:rPr>
        <w:t>Wat houden de toetsen meer concreet in?</w:t>
      </w:r>
    </w:p>
    <w:p w14:paraId="1A5785B4" w14:textId="3BA4FEFD" w:rsidR="003A466F" w:rsidRPr="00B92F02" w:rsidRDefault="00E107EE" w:rsidP="00E107EE">
      <w:pPr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beseffen dat de </w:t>
      </w:r>
      <w:r w:rsidR="003A466F" w:rsidRPr="00B92F02">
        <w:rPr>
          <w:rFonts w:ascii="Arial" w:hAnsi="Arial" w:cs="Arial"/>
          <w:sz w:val="22"/>
          <w:szCs w:val="22"/>
        </w:rPr>
        <w:t>W-toets, de Z-toets en de OP-toets</w:t>
      </w:r>
      <w:r w:rsidR="002E0803">
        <w:rPr>
          <w:rFonts w:ascii="Arial" w:hAnsi="Arial" w:cs="Arial"/>
          <w:sz w:val="22"/>
          <w:szCs w:val="22"/>
        </w:rPr>
        <w:t xml:space="preserve"> zoals we die hierboven hebben beschreven, wat</w:t>
      </w:r>
      <w:r w:rsidR="003A466F" w:rsidRPr="00B92F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abstract overkomen. We kunnen die echter </w:t>
      </w:r>
      <w:r w:rsidR="002E0803">
        <w:rPr>
          <w:rFonts w:ascii="Arial" w:hAnsi="Arial" w:cs="Arial"/>
          <w:sz w:val="22"/>
          <w:szCs w:val="22"/>
        </w:rPr>
        <w:t>enigszins</w:t>
      </w:r>
      <w:r w:rsidR="003A466F" w:rsidRPr="00B92F02">
        <w:rPr>
          <w:rFonts w:ascii="Arial" w:hAnsi="Arial" w:cs="Arial"/>
          <w:sz w:val="22"/>
          <w:szCs w:val="22"/>
        </w:rPr>
        <w:t xml:space="preserve"> meer concretiseren.</w:t>
      </w:r>
    </w:p>
    <w:p w14:paraId="3E6D7DA3" w14:textId="259C2D02" w:rsidR="00E107EE" w:rsidRPr="00DE6EAB" w:rsidRDefault="00E107EE" w:rsidP="00E107EE">
      <w:pPr>
        <w:pStyle w:val="Kop1"/>
        <w:spacing w:after="120" w:line="264" w:lineRule="auto"/>
        <w:rPr>
          <w:rFonts w:ascii="Arial" w:hAnsi="Arial" w:cs="Arial"/>
          <w:i/>
          <w:iCs/>
          <w:color w:val="595959" w:themeColor="text1" w:themeTint="A6"/>
          <w:sz w:val="28"/>
          <w:szCs w:val="28"/>
        </w:rPr>
      </w:pPr>
      <w:r w:rsidRPr="00DE6EAB">
        <w:rPr>
          <w:rFonts w:ascii="Arial" w:hAnsi="Arial" w:cs="Arial"/>
          <w:i/>
          <w:iCs/>
          <w:color w:val="595959" w:themeColor="text1" w:themeTint="A6"/>
          <w:sz w:val="28"/>
          <w:szCs w:val="28"/>
        </w:rPr>
        <w:t>De W-toets</w:t>
      </w:r>
    </w:p>
    <w:p w14:paraId="4C6E4D16" w14:textId="0277DC55" w:rsidR="003A466F" w:rsidRPr="003A466F" w:rsidRDefault="003A466F" w:rsidP="00B92F02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</w:rPr>
        <w:t>Bij de W-toets</w:t>
      </w:r>
      <w:r w:rsidR="00E107EE">
        <w:rPr>
          <w:rFonts w:ascii="Arial" w:hAnsi="Arial" w:cs="Arial"/>
          <w:sz w:val="22"/>
          <w:szCs w:val="22"/>
        </w:rPr>
        <w:t xml:space="preserve"> </w:t>
      </w:r>
      <w:r w:rsidR="00E107EE" w:rsidRPr="003A466F">
        <w:rPr>
          <w:rFonts w:ascii="Arial" w:hAnsi="Arial" w:cs="Arial"/>
          <w:sz w:val="22"/>
          <w:szCs w:val="22"/>
        </w:rPr>
        <w:t>(werkinhoudelijke en organisatorische aansturing)</w:t>
      </w:r>
      <w:r w:rsidR="00E107EE">
        <w:rPr>
          <w:rFonts w:ascii="Arial" w:hAnsi="Arial" w:cs="Arial"/>
          <w:sz w:val="22"/>
          <w:szCs w:val="22"/>
        </w:rPr>
        <w:t xml:space="preserve">, </w:t>
      </w:r>
      <w:r w:rsidRPr="00B92F02">
        <w:rPr>
          <w:rFonts w:ascii="Arial" w:hAnsi="Arial" w:cs="Arial"/>
          <w:sz w:val="22"/>
          <w:szCs w:val="22"/>
        </w:rPr>
        <w:t>geven onderstaande feite</w:t>
      </w:r>
      <w:r w:rsidR="00D937A2">
        <w:rPr>
          <w:rFonts w:ascii="Arial" w:hAnsi="Arial" w:cs="Arial"/>
          <w:sz w:val="22"/>
          <w:szCs w:val="22"/>
        </w:rPr>
        <w:t xml:space="preserve">n </w:t>
      </w:r>
      <w:r w:rsidR="00E107EE">
        <w:rPr>
          <w:rFonts w:ascii="Arial" w:hAnsi="Arial" w:cs="Arial"/>
          <w:sz w:val="22"/>
          <w:szCs w:val="22"/>
        </w:rPr>
        <w:t xml:space="preserve"> </w:t>
      </w:r>
      <w:r w:rsidRPr="00B92F02">
        <w:rPr>
          <w:rFonts w:ascii="Arial" w:hAnsi="Arial" w:cs="Arial"/>
          <w:sz w:val="22"/>
          <w:szCs w:val="22"/>
        </w:rPr>
        <w:t>i</w:t>
      </w:r>
      <w:r w:rsidRPr="003A466F">
        <w:rPr>
          <w:rFonts w:ascii="Arial" w:hAnsi="Arial" w:cs="Arial"/>
          <w:sz w:val="22"/>
          <w:szCs w:val="22"/>
        </w:rPr>
        <w:t>ndicatie</w:t>
      </w:r>
      <w:r w:rsidR="00D937A2">
        <w:rPr>
          <w:rFonts w:ascii="Arial" w:hAnsi="Arial" w:cs="Arial"/>
          <w:sz w:val="22"/>
          <w:szCs w:val="22"/>
        </w:rPr>
        <w:t>s</w:t>
      </w:r>
      <w:r w:rsidR="00E107EE">
        <w:rPr>
          <w:rFonts w:ascii="Arial" w:hAnsi="Arial" w:cs="Arial"/>
          <w:sz w:val="22"/>
          <w:szCs w:val="22"/>
        </w:rPr>
        <w:t xml:space="preserve"> dat sprake is van </w:t>
      </w:r>
      <w:r w:rsidR="00D937A2">
        <w:rPr>
          <w:rFonts w:ascii="Arial" w:hAnsi="Arial" w:cs="Arial"/>
          <w:sz w:val="22"/>
          <w:szCs w:val="22"/>
        </w:rPr>
        <w:t>een</w:t>
      </w:r>
      <w:r w:rsidR="00E107EE">
        <w:rPr>
          <w:rFonts w:ascii="Arial" w:hAnsi="Arial" w:cs="Arial"/>
          <w:sz w:val="22"/>
          <w:szCs w:val="22"/>
        </w:rPr>
        <w:t xml:space="preserve"> werknemer in plaats van </w:t>
      </w:r>
      <w:r w:rsidR="00D937A2">
        <w:rPr>
          <w:rFonts w:ascii="Arial" w:hAnsi="Arial" w:cs="Arial"/>
          <w:sz w:val="22"/>
          <w:szCs w:val="22"/>
        </w:rPr>
        <w:t xml:space="preserve">een </w:t>
      </w:r>
      <w:r w:rsidR="00E107EE">
        <w:rPr>
          <w:rFonts w:ascii="Arial" w:hAnsi="Arial" w:cs="Arial"/>
          <w:sz w:val="22"/>
          <w:szCs w:val="22"/>
        </w:rPr>
        <w:t>zelfstandig ondernemer</w:t>
      </w:r>
      <w:r w:rsidRPr="003A466F">
        <w:rPr>
          <w:rFonts w:ascii="Arial" w:hAnsi="Arial" w:cs="Arial"/>
          <w:sz w:val="22"/>
          <w:szCs w:val="22"/>
        </w:rPr>
        <w:t>:</w:t>
      </w:r>
    </w:p>
    <w:p w14:paraId="3E902128" w14:textId="224D4763" w:rsidR="003A466F" w:rsidRPr="003A466F" w:rsidRDefault="003A466F" w:rsidP="00B92F02">
      <w:pPr>
        <w:numPr>
          <w:ilvl w:val="0"/>
          <w:numId w:val="2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proofErr w:type="spellStart"/>
      <w:r w:rsidRPr="003A466F">
        <w:rPr>
          <w:rFonts w:ascii="Arial" w:hAnsi="Arial" w:cs="Arial"/>
          <w:sz w:val="22"/>
          <w:szCs w:val="22"/>
          <w:highlight w:val="white"/>
        </w:rPr>
        <w:t>werkgevende</w:t>
      </w:r>
      <w:proofErr w:type="spellEnd"/>
      <w:r w:rsidRPr="003A466F">
        <w:rPr>
          <w:rFonts w:ascii="Arial" w:hAnsi="Arial" w:cs="Arial"/>
          <w:sz w:val="22"/>
          <w:szCs w:val="22"/>
          <w:highlight w:val="white"/>
        </w:rPr>
        <w:t xml:space="preserve"> is bevoegd om aanwijzingen en instructies te geven over wijze waarop werkende werkzaamheden moet uitvoeren en </w:t>
      </w:r>
      <w:r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r w:rsidRPr="003A466F">
        <w:rPr>
          <w:rFonts w:ascii="Arial" w:hAnsi="Arial" w:cs="Arial"/>
          <w:sz w:val="22"/>
          <w:szCs w:val="22"/>
          <w:highlight w:val="white"/>
        </w:rPr>
        <w:t>werkende moet deze ook opvolgen;</w:t>
      </w:r>
    </w:p>
    <w:p w14:paraId="3A54BF0B" w14:textId="42D7EF47" w:rsidR="003A466F" w:rsidRPr="003A466F" w:rsidRDefault="003A466F" w:rsidP="00B92F02">
      <w:pPr>
        <w:numPr>
          <w:ilvl w:val="0"/>
          <w:numId w:val="2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proofErr w:type="spellStart"/>
      <w:r w:rsidRPr="003A466F">
        <w:rPr>
          <w:rFonts w:ascii="Arial" w:hAnsi="Arial" w:cs="Arial"/>
          <w:sz w:val="22"/>
          <w:szCs w:val="22"/>
          <w:highlight w:val="white"/>
        </w:rPr>
        <w:t>werkgevende</w:t>
      </w:r>
      <w:proofErr w:type="spellEnd"/>
      <w:r w:rsidRPr="003A466F">
        <w:rPr>
          <w:rFonts w:ascii="Arial" w:hAnsi="Arial" w:cs="Arial"/>
          <w:sz w:val="22"/>
          <w:szCs w:val="22"/>
          <w:highlight w:val="white"/>
        </w:rPr>
        <w:t xml:space="preserve"> heeft mogelijkheid om werkzaamheden van werkende te controleren en is bevoegd om op basis daarvan in te grijpen;</w:t>
      </w:r>
    </w:p>
    <w:p w14:paraId="6031D5B9" w14:textId="7A2A8CBE" w:rsidR="003A466F" w:rsidRPr="003A466F" w:rsidRDefault="003A466F" w:rsidP="00B92F02">
      <w:pPr>
        <w:numPr>
          <w:ilvl w:val="0"/>
          <w:numId w:val="2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r w:rsidRPr="003A466F">
        <w:rPr>
          <w:rFonts w:ascii="Arial" w:hAnsi="Arial" w:cs="Arial"/>
          <w:sz w:val="22"/>
          <w:szCs w:val="22"/>
          <w:highlight w:val="white"/>
        </w:rPr>
        <w:t xml:space="preserve">werkzaamheden worden verricht binnen organisatorisch kader van organisatie van </w:t>
      </w:r>
      <w:proofErr w:type="spellStart"/>
      <w:r w:rsidRPr="003A466F">
        <w:rPr>
          <w:rFonts w:ascii="Arial" w:hAnsi="Arial" w:cs="Arial"/>
          <w:sz w:val="22"/>
          <w:szCs w:val="22"/>
          <w:highlight w:val="white"/>
        </w:rPr>
        <w:t>werkgevende</w:t>
      </w:r>
      <w:proofErr w:type="spellEnd"/>
      <w:r w:rsidRPr="003A466F">
        <w:rPr>
          <w:rFonts w:ascii="Arial" w:hAnsi="Arial" w:cs="Arial"/>
          <w:sz w:val="22"/>
          <w:szCs w:val="22"/>
          <w:highlight w:val="white"/>
        </w:rPr>
        <w:t>;</w:t>
      </w:r>
    </w:p>
    <w:p w14:paraId="72E0F40B" w14:textId="123CCD40" w:rsidR="003A466F" w:rsidRPr="003A466F" w:rsidRDefault="003A466F" w:rsidP="00B92F02">
      <w:pPr>
        <w:numPr>
          <w:ilvl w:val="0"/>
          <w:numId w:val="2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r w:rsidRPr="003A466F">
        <w:rPr>
          <w:rFonts w:ascii="Arial" w:hAnsi="Arial" w:cs="Arial"/>
          <w:sz w:val="22"/>
          <w:szCs w:val="22"/>
          <w:highlight w:val="white"/>
        </w:rPr>
        <w:t xml:space="preserve">werkzaamheden </w:t>
      </w:r>
      <w:r w:rsidR="00B70498">
        <w:rPr>
          <w:rFonts w:ascii="Arial" w:hAnsi="Arial" w:cs="Arial"/>
          <w:sz w:val="22"/>
          <w:szCs w:val="22"/>
          <w:highlight w:val="white"/>
        </w:rPr>
        <w:t xml:space="preserve">vinden </w:t>
      </w:r>
      <w:r w:rsidRPr="003A466F">
        <w:rPr>
          <w:rFonts w:ascii="Arial" w:hAnsi="Arial" w:cs="Arial"/>
          <w:sz w:val="22"/>
          <w:szCs w:val="22"/>
          <w:highlight w:val="white"/>
        </w:rPr>
        <w:t>structureel binnen organisatie</w:t>
      </w:r>
      <w:r w:rsidR="00B70498">
        <w:rPr>
          <w:rFonts w:ascii="Arial" w:hAnsi="Arial" w:cs="Arial"/>
          <w:sz w:val="22"/>
          <w:szCs w:val="22"/>
          <w:highlight w:val="white"/>
        </w:rPr>
        <w:t xml:space="preserve"> plaats</w:t>
      </w:r>
      <w:r w:rsidRPr="003A466F">
        <w:rPr>
          <w:rFonts w:ascii="Arial" w:hAnsi="Arial" w:cs="Arial"/>
          <w:sz w:val="22"/>
          <w:szCs w:val="22"/>
          <w:highlight w:val="white"/>
        </w:rPr>
        <w:t>;</w:t>
      </w:r>
    </w:p>
    <w:p w14:paraId="3AFF4208" w14:textId="466333BA" w:rsidR="003A466F" w:rsidRPr="003A466F" w:rsidRDefault="003A466F" w:rsidP="00B92F02">
      <w:pPr>
        <w:numPr>
          <w:ilvl w:val="0"/>
          <w:numId w:val="2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r w:rsidRPr="003A466F">
        <w:rPr>
          <w:rFonts w:ascii="Arial" w:hAnsi="Arial" w:cs="Arial"/>
          <w:sz w:val="22"/>
          <w:szCs w:val="22"/>
          <w:highlight w:val="white"/>
        </w:rPr>
        <w:t>werkzaamheden worden zij-aan-zij verricht met werknemers die soortgelijke werkzaamheden verrichten.</w:t>
      </w:r>
    </w:p>
    <w:p w14:paraId="4EB79A4A" w14:textId="08364D95" w:rsidR="00D937A2" w:rsidRPr="00DE6EAB" w:rsidRDefault="00D937A2" w:rsidP="00D937A2">
      <w:pPr>
        <w:pStyle w:val="Kop1"/>
        <w:spacing w:after="120" w:line="264" w:lineRule="auto"/>
        <w:rPr>
          <w:rFonts w:ascii="Arial" w:hAnsi="Arial" w:cs="Arial"/>
          <w:i/>
          <w:iCs/>
          <w:color w:val="595959" w:themeColor="text1" w:themeTint="A6"/>
          <w:sz w:val="28"/>
          <w:szCs w:val="28"/>
        </w:rPr>
      </w:pPr>
      <w:r w:rsidRPr="00DE6EAB">
        <w:rPr>
          <w:rFonts w:ascii="Arial" w:hAnsi="Arial" w:cs="Arial"/>
          <w:i/>
          <w:iCs/>
          <w:color w:val="595959" w:themeColor="text1" w:themeTint="A6"/>
          <w:sz w:val="28"/>
          <w:szCs w:val="28"/>
        </w:rPr>
        <w:t>De Z-toets</w:t>
      </w:r>
    </w:p>
    <w:p w14:paraId="3CDA3662" w14:textId="1240D6D4" w:rsidR="003A466F" w:rsidRPr="00B92F02" w:rsidRDefault="00D937A2" w:rsidP="00B92F02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</w:rPr>
        <w:t xml:space="preserve">Bij de </w:t>
      </w:r>
      <w:r>
        <w:rPr>
          <w:rFonts w:ascii="Arial" w:hAnsi="Arial" w:cs="Arial"/>
          <w:sz w:val="22"/>
          <w:szCs w:val="22"/>
        </w:rPr>
        <w:t>Z</w:t>
      </w:r>
      <w:r w:rsidRPr="00B92F02">
        <w:rPr>
          <w:rFonts w:ascii="Arial" w:hAnsi="Arial" w:cs="Arial"/>
          <w:sz w:val="22"/>
          <w:szCs w:val="22"/>
        </w:rPr>
        <w:t>-toets</w:t>
      </w:r>
      <w:r>
        <w:rPr>
          <w:rFonts w:ascii="Arial" w:hAnsi="Arial" w:cs="Arial"/>
          <w:sz w:val="22"/>
          <w:szCs w:val="22"/>
        </w:rPr>
        <w:t xml:space="preserve"> </w:t>
      </w:r>
      <w:r w:rsidRPr="003A466F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werken voor eigen rekening en risico), </w:t>
      </w:r>
      <w:r w:rsidR="003A466F" w:rsidRPr="00B92F02">
        <w:rPr>
          <w:rFonts w:ascii="Arial" w:hAnsi="Arial" w:cs="Arial"/>
          <w:sz w:val="22"/>
          <w:szCs w:val="22"/>
        </w:rPr>
        <w:t>geven onderstaande feiten i</w:t>
      </w:r>
      <w:r w:rsidR="003A466F" w:rsidRPr="003A466F">
        <w:rPr>
          <w:rFonts w:ascii="Arial" w:hAnsi="Arial" w:cs="Arial"/>
          <w:sz w:val="22"/>
          <w:szCs w:val="22"/>
        </w:rPr>
        <w:t>ndicatie</w:t>
      </w:r>
      <w:r>
        <w:rPr>
          <w:rFonts w:ascii="Arial" w:hAnsi="Arial" w:cs="Arial"/>
          <w:sz w:val="22"/>
          <w:szCs w:val="22"/>
        </w:rPr>
        <w:t>s</w:t>
      </w:r>
      <w:r w:rsidR="003A466F" w:rsidRPr="003A46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 sprake is van een</w:t>
      </w:r>
      <w:r w:rsidR="003A466F" w:rsidRPr="003A466F">
        <w:rPr>
          <w:rFonts w:ascii="Arial" w:hAnsi="Arial" w:cs="Arial"/>
          <w:sz w:val="22"/>
          <w:szCs w:val="22"/>
        </w:rPr>
        <w:t xml:space="preserve"> </w:t>
      </w:r>
      <w:r w:rsidR="00B92F02" w:rsidRPr="00B92F02">
        <w:rPr>
          <w:rFonts w:ascii="Arial" w:hAnsi="Arial" w:cs="Arial"/>
          <w:sz w:val="22"/>
          <w:szCs w:val="22"/>
        </w:rPr>
        <w:t>zelfstandig</w:t>
      </w:r>
      <w:r w:rsidR="00B70498">
        <w:rPr>
          <w:rFonts w:ascii="Arial" w:hAnsi="Arial" w:cs="Arial"/>
          <w:sz w:val="22"/>
          <w:szCs w:val="22"/>
        </w:rPr>
        <w:t xml:space="preserve"> ondernemer</w:t>
      </w:r>
      <w:r>
        <w:rPr>
          <w:rFonts w:ascii="Arial" w:hAnsi="Arial" w:cs="Arial"/>
          <w:sz w:val="22"/>
          <w:szCs w:val="22"/>
        </w:rPr>
        <w:t xml:space="preserve"> in plaats van een werknemer</w:t>
      </w:r>
      <w:r w:rsidR="003A466F" w:rsidRPr="00B92F02">
        <w:rPr>
          <w:rFonts w:ascii="Arial" w:hAnsi="Arial" w:cs="Arial"/>
          <w:sz w:val="22"/>
          <w:szCs w:val="22"/>
        </w:rPr>
        <w:t>:</w:t>
      </w:r>
    </w:p>
    <w:p w14:paraId="1A65226C" w14:textId="45EF9E51" w:rsidR="003A466F" w:rsidRPr="003A466F" w:rsidRDefault="003A466F" w:rsidP="00B92F02">
      <w:pPr>
        <w:numPr>
          <w:ilvl w:val="0"/>
          <w:numId w:val="3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r w:rsidRPr="003A466F">
        <w:rPr>
          <w:rFonts w:ascii="Arial" w:hAnsi="Arial" w:cs="Arial"/>
          <w:sz w:val="22"/>
          <w:szCs w:val="22"/>
          <w:highlight w:val="white"/>
        </w:rPr>
        <w:t xml:space="preserve">financiële risico’s en resultaten van werkzaamheden liggen bij </w:t>
      </w:r>
      <w:r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r w:rsidRPr="003A466F">
        <w:rPr>
          <w:rFonts w:ascii="Arial" w:hAnsi="Arial" w:cs="Arial"/>
          <w:sz w:val="22"/>
          <w:szCs w:val="22"/>
          <w:highlight w:val="white"/>
        </w:rPr>
        <w:t>werkende;</w:t>
      </w:r>
    </w:p>
    <w:p w14:paraId="34E65463" w14:textId="1C723489" w:rsidR="003A466F" w:rsidRPr="003A466F" w:rsidRDefault="003A466F" w:rsidP="00B92F02">
      <w:pPr>
        <w:numPr>
          <w:ilvl w:val="0"/>
          <w:numId w:val="3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A466F">
        <w:rPr>
          <w:rFonts w:ascii="Arial" w:hAnsi="Arial" w:cs="Arial"/>
          <w:sz w:val="22"/>
          <w:szCs w:val="22"/>
          <w:highlight w:val="white"/>
        </w:rPr>
        <w:t xml:space="preserve">bij </w:t>
      </w:r>
      <w:r w:rsidR="00B92F02" w:rsidRPr="00B92F02">
        <w:rPr>
          <w:rFonts w:ascii="Arial" w:hAnsi="Arial" w:cs="Arial"/>
          <w:sz w:val="22"/>
          <w:szCs w:val="22"/>
          <w:highlight w:val="white"/>
        </w:rPr>
        <w:t xml:space="preserve">het </w:t>
      </w:r>
      <w:r w:rsidRPr="003A466F">
        <w:rPr>
          <w:rFonts w:ascii="Arial" w:hAnsi="Arial" w:cs="Arial"/>
          <w:sz w:val="22"/>
          <w:szCs w:val="22"/>
          <w:highlight w:val="white"/>
        </w:rPr>
        <w:t xml:space="preserve">verrichten van </w:t>
      </w:r>
      <w:r w:rsidR="00B92F02"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r w:rsidRPr="003A466F">
        <w:rPr>
          <w:rFonts w:ascii="Arial" w:hAnsi="Arial" w:cs="Arial"/>
          <w:sz w:val="22"/>
          <w:szCs w:val="22"/>
          <w:highlight w:val="white"/>
        </w:rPr>
        <w:t xml:space="preserve">werkzaamheden is </w:t>
      </w:r>
      <w:r w:rsidR="00B92F02"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r w:rsidRPr="003A466F">
        <w:rPr>
          <w:rFonts w:ascii="Arial" w:hAnsi="Arial" w:cs="Arial"/>
          <w:sz w:val="22"/>
          <w:szCs w:val="22"/>
          <w:highlight w:val="white"/>
        </w:rPr>
        <w:t>werkende zelf verantwoordelijk voor gereedschap, hulpmiddelen en materialen;</w:t>
      </w:r>
    </w:p>
    <w:p w14:paraId="03403AED" w14:textId="23FCF814" w:rsidR="003A466F" w:rsidRPr="003A466F" w:rsidRDefault="00B92F02" w:rsidP="00B92F02">
      <w:pPr>
        <w:numPr>
          <w:ilvl w:val="0"/>
          <w:numId w:val="3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lastRenderedPageBreak/>
        <w:t xml:space="preserve">de </w:t>
      </w:r>
      <w:r w:rsidR="003A466F" w:rsidRPr="003A466F">
        <w:rPr>
          <w:rFonts w:ascii="Arial" w:hAnsi="Arial" w:cs="Arial"/>
          <w:sz w:val="22"/>
          <w:szCs w:val="22"/>
          <w:highlight w:val="white"/>
        </w:rPr>
        <w:t xml:space="preserve">werkende is in </w:t>
      </w:r>
      <w:r w:rsidRPr="00B92F02">
        <w:rPr>
          <w:rFonts w:ascii="Arial" w:hAnsi="Arial" w:cs="Arial"/>
          <w:sz w:val="22"/>
          <w:szCs w:val="22"/>
          <w:highlight w:val="white"/>
        </w:rPr>
        <w:t xml:space="preserve">het </w:t>
      </w:r>
      <w:r w:rsidR="003A466F" w:rsidRPr="003A466F">
        <w:rPr>
          <w:rFonts w:ascii="Arial" w:hAnsi="Arial" w:cs="Arial"/>
          <w:sz w:val="22"/>
          <w:szCs w:val="22"/>
          <w:highlight w:val="white"/>
        </w:rPr>
        <w:t xml:space="preserve">bezit van </w:t>
      </w:r>
      <w:r w:rsidRPr="00B92F02">
        <w:rPr>
          <w:rFonts w:ascii="Arial" w:hAnsi="Arial" w:cs="Arial"/>
          <w:sz w:val="22"/>
          <w:szCs w:val="22"/>
          <w:highlight w:val="white"/>
        </w:rPr>
        <w:t xml:space="preserve">een </w:t>
      </w:r>
      <w:r w:rsidR="003A466F" w:rsidRPr="003A466F">
        <w:rPr>
          <w:rFonts w:ascii="Arial" w:hAnsi="Arial" w:cs="Arial"/>
          <w:sz w:val="22"/>
          <w:szCs w:val="22"/>
          <w:highlight w:val="white"/>
        </w:rPr>
        <w:t xml:space="preserve">specifieke opleiding, werkervaring, kennis of vaardigheden, die in </w:t>
      </w:r>
      <w:r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r w:rsidR="003A466F" w:rsidRPr="003A466F">
        <w:rPr>
          <w:rFonts w:ascii="Arial" w:hAnsi="Arial" w:cs="Arial"/>
          <w:sz w:val="22"/>
          <w:szCs w:val="22"/>
          <w:highlight w:val="white"/>
        </w:rPr>
        <w:t xml:space="preserve">organisatie van </w:t>
      </w:r>
      <w:proofErr w:type="spellStart"/>
      <w:r w:rsidR="003A466F" w:rsidRPr="003A466F">
        <w:rPr>
          <w:rFonts w:ascii="Arial" w:hAnsi="Arial" w:cs="Arial"/>
          <w:sz w:val="22"/>
          <w:szCs w:val="22"/>
          <w:highlight w:val="white"/>
        </w:rPr>
        <w:t>werkgevende</w:t>
      </w:r>
      <w:proofErr w:type="spellEnd"/>
      <w:r w:rsidR="003A466F" w:rsidRPr="003A466F">
        <w:rPr>
          <w:rFonts w:ascii="Arial" w:hAnsi="Arial" w:cs="Arial"/>
          <w:sz w:val="22"/>
          <w:szCs w:val="22"/>
          <w:highlight w:val="white"/>
        </w:rPr>
        <w:t xml:space="preserve"> niet structureel aanwezig </w:t>
      </w:r>
      <w:r w:rsidRPr="00B92F02">
        <w:rPr>
          <w:rFonts w:ascii="Arial" w:hAnsi="Arial" w:cs="Arial"/>
          <w:sz w:val="22"/>
          <w:szCs w:val="22"/>
          <w:highlight w:val="white"/>
        </w:rPr>
        <w:t>zijn</w:t>
      </w:r>
      <w:r w:rsidR="003A466F" w:rsidRPr="003A466F">
        <w:rPr>
          <w:rFonts w:ascii="Arial" w:hAnsi="Arial" w:cs="Arial"/>
          <w:sz w:val="22"/>
          <w:szCs w:val="22"/>
          <w:highlight w:val="white"/>
        </w:rPr>
        <w:t>;</w:t>
      </w:r>
    </w:p>
    <w:p w14:paraId="52214B39" w14:textId="3FDCE733" w:rsidR="003A466F" w:rsidRPr="003A466F" w:rsidRDefault="00B92F02" w:rsidP="00B92F02">
      <w:pPr>
        <w:numPr>
          <w:ilvl w:val="0"/>
          <w:numId w:val="3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r w:rsidR="003A466F" w:rsidRPr="003A466F">
        <w:rPr>
          <w:rFonts w:ascii="Arial" w:hAnsi="Arial" w:cs="Arial"/>
          <w:sz w:val="22"/>
          <w:szCs w:val="22"/>
          <w:highlight w:val="white"/>
        </w:rPr>
        <w:t xml:space="preserve">werkende treedt tijdens </w:t>
      </w:r>
      <w:r w:rsidRPr="00B92F02">
        <w:rPr>
          <w:rFonts w:ascii="Arial" w:hAnsi="Arial" w:cs="Arial"/>
          <w:sz w:val="22"/>
          <w:szCs w:val="22"/>
          <w:highlight w:val="white"/>
        </w:rPr>
        <w:t xml:space="preserve">zijn </w:t>
      </w:r>
      <w:r w:rsidR="003A466F" w:rsidRPr="003A466F">
        <w:rPr>
          <w:rFonts w:ascii="Arial" w:hAnsi="Arial" w:cs="Arial"/>
          <w:sz w:val="22"/>
          <w:szCs w:val="22"/>
          <w:highlight w:val="white"/>
        </w:rPr>
        <w:t>werkzaamheden zelfstandig naar buiten;</w:t>
      </w:r>
    </w:p>
    <w:p w14:paraId="624F9B3B" w14:textId="235432DC" w:rsidR="003A466F" w:rsidRPr="003A466F" w:rsidRDefault="00B92F02" w:rsidP="00B92F02">
      <w:pPr>
        <w:numPr>
          <w:ilvl w:val="0"/>
          <w:numId w:val="3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t xml:space="preserve">er is </w:t>
      </w:r>
      <w:r w:rsidR="003A466F" w:rsidRPr="003A466F">
        <w:rPr>
          <w:rFonts w:ascii="Arial" w:hAnsi="Arial" w:cs="Arial"/>
          <w:sz w:val="22"/>
          <w:szCs w:val="22"/>
          <w:highlight w:val="white"/>
        </w:rPr>
        <w:t xml:space="preserve">sprake van </w:t>
      </w:r>
      <w:r w:rsidRPr="00B92F02">
        <w:rPr>
          <w:rFonts w:ascii="Arial" w:hAnsi="Arial" w:cs="Arial"/>
          <w:sz w:val="22"/>
          <w:szCs w:val="22"/>
          <w:highlight w:val="white"/>
        </w:rPr>
        <w:t xml:space="preserve">een </w:t>
      </w:r>
      <w:r w:rsidR="003A466F" w:rsidRPr="003A466F">
        <w:rPr>
          <w:rFonts w:ascii="Arial" w:hAnsi="Arial" w:cs="Arial"/>
          <w:sz w:val="22"/>
          <w:szCs w:val="22"/>
          <w:highlight w:val="white"/>
        </w:rPr>
        <w:t xml:space="preserve">korte duur van </w:t>
      </w:r>
      <w:r w:rsidRPr="00B92F02">
        <w:rPr>
          <w:rFonts w:ascii="Arial" w:hAnsi="Arial" w:cs="Arial"/>
          <w:sz w:val="22"/>
          <w:szCs w:val="22"/>
          <w:highlight w:val="white"/>
        </w:rPr>
        <w:t xml:space="preserve">de </w:t>
      </w:r>
      <w:r w:rsidR="003A466F" w:rsidRPr="003A466F">
        <w:rPr>
          <w:rFonts w:ascii="Arial" w:hAnsi="Arial" w:cs="Arial"/>
          <w:sz w:val="22"/>
          <w:szCs w:val="22"/>
          <w:highlight w:val="white"/>
        </w:rPr>
        <w:t>opdracht en/of beperkt aantal uren per week.</w:t>
      </w:r>
    </w:p>
    <w:p w14:paraId="07091748" w14:textId="53092854" w:rsidR="00D937A2" w:rsidRPr="00DE6EAB" w:rsidRDefault="00D937A2" w:rsidP="00D937A2">
      <w:pPr>
        <w:pStyle w:val="Kop1"/>
        <w:spacing w:after="120" w:line="264" w:lineRule="auto"/>
        <w:rPr>
          <w:rFonts w:ascii="Arial" w:hAnsi="Arial" w:cs="Arial"/>
          <w:i/>
          <w:iCs/>
          <w:color w:val="595959" w:themeColor="text1" w:themeTint="A6"/>
          <w:sz w:val="28"/>
          <w:szCs w:val="28"/>
        </w:rPr>
      </w:pPr>
      <w:r w:rsidRPr="00DE6EAB">
        <w:rPr>
          <w:rFonts w:ascii="Arial" w:hAnsi="Arial" w:cs="Arial"/>
          <w:i/>
          <w:iCs/>
          <w:color w:val="595959" w:themeColor="text1" w:themeTint="A6"/>
          <w:sz w:val="28"/>
          <w:szCs w:val="28"/>
        </w:rPr>
        <w:t>De OP-toets</w:t>
      </w:r>
    </w:p>
    <w:p w14:paraId="02CEE274" w14:textId="0F2B69B6" w:rsidR="00D937A2" w:rsidRPr="00B92F02" w:rsidRDefault="00D937A2" w:rsidP="00D937A2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</w:rPr>
        <w:t xml:space="preserve">Bij de </w:t>
      </w:r>
      <w:r>
        <w:rPr>
          <w:rFonts w:ascii="Arial" w:hAnsi="Arial" w:cs="Arial"/>
          <w:sz w:val="22"/>
          <w:szCs w:val="22"/>
        </w:rPr>
        <w:t>OP</w:t>
      </w:r>
      <w:r w:rsidRPr="00B92F02">
        <w:rPr>
          <w:rFonts w:ascii="Arial" w:hAnsi="Arial" w:cs="Arial"/>
          <w:sz w:val="22"/>
          <w:szCs w:val="22"/>
        </w:rPr>
        <w:t>-toets</w:t>
      </w:r>
      <w:r>
        <w:rPr>
          <w:rFonts w:ascii="Arial" w:hAnsi="Arial" w:cs="Arial"/>
          <w:sz w:val="22"/>
          <w:szCs w:val="22"/>
        </w:rPr>
        <w:t xml:space="preserve"> </w:t>
      </w:r>
      <w:r w:rsidRPr="003A466F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de ondernemende persoon van de werkende, buiten de arbeidsrelatie gelegen), </w:t>
      </w:r>
      <w:r w:rsidRPr="00B92F02">
        <w:rPr>
          <w:rFonts w:ascii="Arial" w:hAnsi="Arial" w:cs="Arial"/>
          <w:sz w:val="22"/>
          <w:szCs w:val="22"/>
        </w:rPr>
        <w:t>geven onderstaande feiten i</w:t>
      </w:r>
      <w:r w:rsidRPr="003A466F">
        <w:rPr>
          <w:rFonts w:ascii="Arial" w:hAnsi="Arial" w:cs="Arial"/>
          <w:sz w:val="22"/>
          <w:szCs w:val="22"/>
        </w:rPr>
        <w:t>ndicatie</w:t>
      </w:r>
      <w:r>
        <w:rPr>
          <w:rFonts w:ascii="Arial" w:hAnsi="Arial" w:cs="Arial"/>
          <w:sz w:val="22"/>
          <w:szCs w:val="22"/>
        </w:rPr>
        <w:t>s</w:t>
      </w:r>
      <w:r w:rsidRPr="003A46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 sprake is van een</w:t>
      </w:r>
      <w:r w:rsidRPr="003A466F">
        <w:rPr>
          <w:rFonts w:ascii="Arial" w:hAnsi="Arial" w:cs="Arial"/>
          <w:sz w:val="22"/>
          <w:szCs w:val="22"/>
        </w:rPr>
        <w:t xml:space="preserve"> </w:t>
      </w:r>
      <w:r w:rsidRPr="00B92F02">
        <w:rPr>
          <w:rFonts w:ascii="Arial" w:hAnsi="Arial" w:cs="Arial"/>
          <w:sz w:val="22"/>
          <w:szCs w:val="22"/>
        </w:rPr>
        <w:t>zelfstandig</w:t>
      </w:r>
      <w:r w:rsidR="00B70498">
        <w:rPr>
          <w:rFonts w:ascii="Arial" w:hAnsi="Arial" w:cs="Arial"/>
          <w:sz w:val="22"/>
          <w:szCs w:val="22"/>
        </w:rPr>
        <w:t xml:space="preserve"> ondernemer </w:t>
      </w:r>
      <w:r>
        <w:rPr>
          <w:rFonts w:ascii="Arial" w:hAnsi="Arial" w:cs="Arial"/>
          <w:sz w:val="22"/>
          <w:szCs w:val="22"/>
        </w:rPr>
        <w:t>in plaats van een werknemer</w:t>
      </w:r>
      <w:r w:rsidRPr="00B92F02">
        <w:rPr>
          <w:rFonts w:ascii="Arial" w:hAnsi="Arial" w:cs="Arial"/>
          <w:sz w:val="22"/>
          <w:szCs w:val="22"/>
        </w:rPr>
        <w:t>:</w:t>
      </w:r>
    </w:p>
    <w:p w14:paraId="0900D5E5" w14:textId="5A81B99A" w:rsidR="00B92F02" w:rsidRPr="00B92F02" w:rsidRDefault="00B92F02" w:rsidP="00B92F02">
      <w:pPr>
        <w:numPr>
          <w:ilvl w:val="0"/>
          <w:numId w:val="4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t>de werkende heeft meerdere opdrachtgevers per jaar;</w:t>
      </w:r>
    </w:p>
    <w:p w14:paraId="001A799A" w14:textId="0F7111BA" w:rsidR="00B92F02" w:rsidRPr="00B92F02" w:rsidRDefault="00B92F02" w:rsidP="00B92F02">
      <w:pPr>
        <w:numPr>
          <w:ilvl w:val="0"/>
          <w:numId w:val="4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t xml:space="preserve">de werkende besteedt tijd en/of geld aan </w:t>
      </w:r>
      <w:r w:rsidR="00B70498">
        <w:rPr>
          <w:rFonts w:ascii="Arial" w:hAnsi="Arial" w:cs="Arial"/>
          <w:sz w:val="22"/>
          <w:szCs w:val="22"/>
          <w:highlight w:val="white"/>
        </w:rPr>
        <w:t xml:space="preserve">het </w:t>
      </w:r>
      <w:r w:rsidRPr="00B92F02">
        <w:rPr>
          <w:rFonts w:ascii="Arial" w:hAnsi="Arial" w:cs="Arial"/>
          <w:sz w:val="22"/>
          <w:szCs w:val="22"/>
          <w:highlight w:val="white"/>
        </w:rPr>
        <w:t xml:space="preserve">verwerven van reputatie en </w:t>
      </w:r>
      <w:r w:rsidR="00B70498">
        <w:rPr>
          <w:rFonts w:ascii="Arial" w:hAnsi="Arial" w:cs="Arial"/>
          <w:sz w:val="22"/>
          <w:szCs w:val="22"/>
          <w:highlight w:val="white"/>
        </w:rPr>
        <w:t xml:space="preserve">het </w:t>
      </w:r>
      <w:r w:rsidRPr="00B92F02">
        <w:rPr>
          <w:rFonts w:ascii="Arial" w:hAnsi="Arial" w:cs="Arial"/>
          <w:sz w:val="22"/>
          <w:szCs w:val="22"/>
          <w:highlight w:val="white"/>
        </w:rPr>
        <w:t>vinden van nieuwe klanten of opdrachtgevers;</w:t>
      </w:r>
    </w:p>
    <w:p w14:paraId="12B7C065" w14:textId="279A673A" w:rsidR="00B92F02" w:rsidRPr="00B92F02" w:rsidRDefault="00B92F02" w:rsidP="00B92F02">
      <w:pPr>
        <w:numPr>
          <w:ilvl w:val="0"/>
          <w:numId w:val="4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t xml:space="preserve">de werkende </w:t>
      </w:r>
      <w:r w:rsidR="00B70498">
        <w:rPr>
          <w:rFonts w:ascii="Arial" w:hAnsi="Arial" w:cs="Arial"/>
          <w:sz w:val="22"/>
          <w:szCs w:val="22"/>
          <w:highlight w:val="white"/>
        </w:rPr>
        <w:t>verricht</w:t>
      </w:r>
      <w:r w:rsidRPr="00B92F02">
        <w:rPr>
          <w:rFonts w:ascii="Arial" w:hAnsi="Arial" w:cs="Arial"/>
          <w:sz w:val="22"/>
          <w:szCs w:val="22"/>
          <w:highlight w:val="white"/>
        </w:rPr>
        <w:t xml:space="preserve"> bedrijfsinvesteringen van enige omvang;</w:t>
      </w:r>
    </w:p>
    <w:p w14:paraId="2E5CA60E" w14:textId="7AAEA044" w:rsidR="00B92F02" w:rsidRPr="00B92F02" w:rsidRDefault="00B92F02" w:rsidP="00B92F02">
      <w:pPr>
        <w:numPr>
          <w:ilvl w:val="0"/>
          <w:numId w:val="4"/>
        </w:numPr>
        <w:tabs>
          <w:tab w:val="num" w:pos="7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92F02">
        <w:rPr>
          <w:rFonts w:ascii="Arial" w:hAnsi="Arial" w:cs="Arial"/>
          <w:sz w:val="22"/>
          <w:szCs w:val="22"/>
          <w:highlight w:val="white"/>
        </w:rPr>
        <w:t>de werkende gedraagt zich administratief als zelfstandig ondernemer: is ingeschreven bij KVK, is btw-ondernemer en/of heeft recht op de fiscale voordelen van ondernemerschap (zoals ondernemersfaciliteiten).</w:t>
      </w:r>
    </w:p>
    <w:p w14:paraId="11C481FA" w14:textId="1530AEC7" w:rsidR="00B92F02" w:rsidRPr="00DE6EAB" w:rsidRDefault="00B92F02" w:rsidP="00B92F02">
      <w:pPr>
        <w:pStyle w:val="Kop1"/>
        <w:spacing w:after="120" w:line="264" w:lineRule="auto"/>
        <w:rPr>
          <w:rFonts w:ascii="Arial" w:hAnsi="Arial" w:cs="Arial"/>
          <w:color w:val="FF8200"/>
        </w:rPr>
      </w:pPr>
      <w:r w:rsidRPr="00DE6EAB">
        <w:rPr>
          <w:rFonts w:ascii="Arial" w:hAnsi="Arial" w:cs="Arial"/>
          <w:color w:val="FF8200"/>
        </w:rPr>
        <w:t>Aanvullende informatie</w:t>
      </w:r>
    </w:p>
    <w:p w14:paraId="306CD08D" w14:textId="66754552" w:rsidR="00B92F02" w:rsidRPr="004763DE" w:rsidRDefault="00B92F02" w:rsidP="00B92F02">
      <w:pPr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overheid heeft een brochure opgesteld, waar wij graag naar verwijzen. Die brochure is te downloaden op onder </w:t>
      </w:r>
      <w:r w:rsidRPr="00D937A2">
        <w:rPr>
          <w:rFonts w:ascii="Arial" w:hAnsi="Arial" w:cs="Arial"/>
          <w:sz w:val="22"/>
          <w:szCs w:val="22"/>
        </w:rPr>
        <w:t>andere</w:t>
      </w:r>
      <w:r w:rsidR="00D937A2">
        <w:rPr>
          <w:rFonts w:ascii="Arial" w:hAnsi="Arial" w:cs="Arial"/>
          <w:sz w:val="22"/>
          <w:szCs w:val="22"/>
        </w:rPr>
        <w:t xml:space="preserve"> deze site</w:t>
      </w:r>
      <w:r w:rsidRPr="00D937A2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Pr="00D937A2">
          <w:rPr>
            <w:rStyle w:val="Hyperlink"/>
            <w:rFonts w:ascii="Arial" w:hAnsi="Arial" w:cs="Arial"/>
            <w:sz w:val="22"/>
            <w:szCs w:val="22"/>
          </w:rPr>
          <w:t>https://www.taxlive.nl/media/qq5jgo2g/zzp.pdf</w:t>
        </w:r>
      </w:hyperlink>
      <w:r w:rsidRPr="00D937A2">
        <w:rPr>
          <w:rFonts w:ascii="Arial" w:hAnsi="Arial" w:cs="Arial"/>
          <w:sz w:val="22"/>
          <w:szCs w:val="22"/>
        </w:rPr>
        <w:t>. In die brochure staa</w:t>
      </w:r>
      <w:r w:rsidR="00DE6EAB">
        <w:rPr>
          <w:rFonts w:ascii="Arial" w:hAnsi="Arial" w:cs="Arial"/>
          <w:sz w:val="22"/>
          <w:szCs w:val="22"/>
        </w:rPr>
        <w:t>n</w:t>
      </w:r>
      <w:r w:rsidRPr="00D937A2">
        <w:rPr>
          <w:rFonts w:ascii="Arial" w:hAnsi="Arial" w:cs="Arial"/>
          <w:sz w:val="22"/>
          <w:szCs w:val="22"/>
        </w:rPr>
        <w:t xml:space="preserve"> een aantal voorbeelden van </w:t>
      </w:r>
      <w:r w:rsidR="00D937A2">
        <w:rPr>
          <w:rFonts w:ascii="Arial" w:hAnsi="Arial" w:cs="Arial"/>
          <w:sz w:val="22"/>
          <w:szCs w:val="22"/>
        </w:rPr>
        <w:t xml:space="preserve">beoordelingen. Per voorbeeld wordt beargumenteerd beoordeeld of sprake is van </w:t>
      </w:r>
      <w:r w:rsidRPr="00D937A2">
        <w:rPr>
          <w:rFonts w:ascii="Arial" w:hAnsi="Arial" w:cs="Arial"/>
          <w:sz w:val="22"/>
          <w:szCs w:val="22"/>
        </w:rPr>
        <w:t>zelfstandig ondernemerschap</w:t>
      </w:r>
      <w:r w:rsidRPr="004763DE">
        <w:rPr>
          <w:rFonts w:ascii="Arial" w:hAnsi="Arial" w:cs="Arial"/>
          <w:sz w:val="22"/>
          <w:szCs w:val="22"/>
        </w:rPr>
        <w:t xml:space="preserve"> of </w:t>
      </w:r>
      <w:r w:rsidR="00D937A2">
        <w:rPr>
          <w:rFonts w:ascii="Arial" w:hAnsi="Arial" w:cs="Arial"/>
          <w:sz w:val="22"/>
          <w:szCs w:val="22"/>
        </w:rPr>
        <w:t xml:space="preserve">van </w:t>
      </w:r>
      <w:r w:rsidRPr="004763DE">
        <w:rPr>
          <w:rFonts w:ascii="Arial" w:hAnsi="Arial" w:cs="Arial"/>
          <w:sz w:val="22"/>
          <w:szCs w:val="22"/>
        </w:rPr>
        <w:t>werknemerschap.</w:t>
      </w:r>
    </w:p>
    <w:p w14:paraId="21145992" w14:textId="77777777" w:rsidR="00B92F02" w:rsidRPr="004763DE" w:rsidRDefault="00B92F02" w:rsidP="00B92F02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629381FB" w14:textId="6256F089" w:rsidR="00B92F02" w:rsidRDefault="00B92F02" w:rsidP="00B92F02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4763DE">
        <w:rPr>
          <w:rFonts w:ascii="Arial" w:hAnsi="Arial" w:cs="Arial"/>
          <w:sz w:val="22"/>
          <w:szCs w:val="22"/>
        </w:rPr>
        <w:t xml:space="preserve">Daarnaast heeft de overheid een </w:t>
      </w:r>
      <w:hyperlink r:id="rId13" w:anchor="home" w:history="1">
        <w:r w:rsidRPr="004763DE">
          <w:rPr>
            <w:rStyle w:val="Hyperlink"/>
            <w:rFonts w:ascii="Arial" w:hAnsi="Arial" w:cs="Arial"/>
            <w:sz w:val="22"/>
            <w:szCs w:val="22"/>
          </w:rPr>
          <w:t>online scan</w:t>
        </w:r>
      </w:hyperlink>
      <w:r w:rsidRPr="004763DE">
        <w:rPr>
          <w:rFonts w:ascii="Arial" w:hAnsi="Arial" w:cs="Arial"/>
          <w:sz w:val="22"/>
          <w:szCs w:val="22"/>
        </w:rPr>
        <w:t xml:space="preserve"> gemaakt, die </w:t>
      </w:r>
      <w:r w:rsidR="00DE6EAB">
        <w:rPr>
          <w:rFonts w:ascii="Arial" w:hAnsi="Arial" w:cs="Arial"/>
          <w:sz w:val="22"/>
          <w:szCs w:val="22"/>
        </w:rPr>
        <w:t>je</w:t>
      </w:r>
      <w:r w:rsidRPr="004763DE">
        <w:rPr>
          <w:rFonts w:ascii="Arial" w:hAnsi="Arial" w:cs="Arial"/>
          <w:sz w:val="22"/>
          <w:szCs w:val="22"/>
        </w:rPr>
        <w:t xml:space="preserve"> kunt gebruiken voor de toets of sprake is van een zelfstandig ondernemer of een werknemer.</w:t>
      </w:r>
    </w:p>
    <w:p w14:paraId="099DE1AF" w14:textId="0A9E6435" w:rsidR="004763DE" w:rsidRPr="00DE6EAB" w:rsidRDefault="004763DE" w:rsidP="004763DE">
      <w:pPr>
        <w:pStyle w:val="Kop1"/>
        <w:spacing w:after="120" w:line="264" w:lineRule="auto"/>
        <w:rPr>
          <w:rFonts w:ascii="Arial" w:hAnsi="Arial" w:cs="Arial"/>
          <w:color w:val="FF8200"/>
        </w:rPr>
      </w:pPr>
      <w:r w:rsidRPr="00DE6EAB">
        <w:rPr>
          <w:rFonts w:ascii="Arial" w:hAnsi="Arial" w:cs="Arial"/>
          <w:color w:val="FF8200"/>
        </w:rPr>
        <w:t>Rechtsvermoeden werknemerschap</w:t>
      </w:r>
    </w:p>
    <w:p w14:paraId="722D527B" w14:textId="2FB3C187" w:rsidR="004763DE" w:rsidRPr="004763DE" w:rsidRDefault="004763DE" w:rsidP="004763DE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4763DE">
        <w:rPr>
          <w:rFonts w:ascii="Arial" w:hAnsi="Arial" w:cs="Arial"/>
          <w:sz w:val="22"/>
          <w:szCs w:val="22"/>
        </w:rPr>
        <w:t xml:space="preserve">De Wet VBAR bevat </w:t>
      </w:r>
      <w:r w:rsidR="004B1F51">
        <w:rPr>
          <w:rFonts w:ascii="Arial" w:hAnsi="Arial" w:cs="Arial"/>
          <w:sz w:val="22"/>
          <w:szCs w:val="22"/>
        </w:rPr>
        <w:t xml:space="preserve">naast criteria voor het bestaan van het zelfstandig ondernemerschap of werknemerschap </w:t>
      </w:r>
      <w:r w:rsidRPr="004763DE">
        <w:rPr>
          <w:rFonts w:ascii="Arial" w:hAnsi="Arial" w:cs="Arial"/>
          <w:sz w:val="22"/>
          <w:szCs w:val="22"/>
        </w:rPr>
        <w:t xml:space="preserve">nog een tweede belangrijk </w:t>
      </w:r>
      <w:r w:rsidR="00D937A2">
        <w:rPr>
          <w:rFonts w:ascii="Arial" w:hAnsi="Arial" w:cs="Arial"/>
          <w:sz w:val="22"/>
          <w:szCs w:val="22"/>
        </w:rPr>
        <w:t>onderdeel</w:t>
      </w:r>
      <w:r w:rsidRPr="004763DE">
        <w:rPr>
          <w:rFonts w:ascii="Arial" w:hAnsi="Arial" w:cs="Arial"/>
          <w:sz w:val="22"/>
          <w:szCs w:val="22"/>
        </w:rPr>
        <w:t xml:space="preserve">. De wet bepaalt dat als het uurtarief van een zzp’er </w:t>
      </w:r>
      <w:r w:rsidR="00B70498">
        <w:rPr>
          <w:rFonts w:ascii="Arial" w:hAnsi="Arial" w:cs="Arial"/>
          <w:sz w:val="22"/>
          <w:szCs w:val="22"/>
        </w:rPr>
        <w:t xml:space="preserve">niet meer is </w:t>
      </w:r>
      <w:r w:rsidRPr="004763DE">
        <w:rPr>
          <w:rFonts w:ascii="Arial" w:hAnsi="Arial" w:cs="Arial"/>
          <w:sz w:val="22"/>
          <w:szCs w:val="22"/>
        </w:rPr>
        <w:t>dan € 3</w:t>
      </w:r>
      <w:r w:rsidR="004B1F51">
        <w:rPr>
          <w:rFonts w:ascii="Arial" w:hAnsi="Arial" w:cs="Arial"/>
          <w:sz w:val="22"/>
          <w:szCs w:val="22"/>
        </w:rPr>
        <w:t>6</w:t>
      </w:r>
      <w:r w:rsidRPr="004763DE">
        <w:rPr>
          <w:rFonts w:ascii="Arial" w:hAnsi="Arial" w:cs="Arial"/>
          <w:sz w:val="22"/>
          <w:szCs w:val="22"/>
        </w:rPr>
        <w:t xml:space="preserve">,-- </w:t>
      </w:r>
      <w:r w:rsidR="00D937A2">
        <w:rPr>
          <w:rFonts w:ascii="Arial" w:hAnsi="Arial" w:cs="Arial"/>
          <w:sz w:val="22"/>
          <w:szCs w:val="22"/>
        </w:rPr>
        <w:t xml:space="preserve">ex btw </w:t>
      </w:r>
      <w:r w:rsidRPr="004763DE">
        <w:rPr>
          <w:rFonts w:ascii="Arial" w:hAnsi="Arial" w:cs="Arial"/>
          <w:sz w:val="22"/>
          <w:szCs w:val="22"/>
        </w:rPr>
        <w:t xml:space="preserve">(dit bedrag geldt voor </w:t>
      </w:r>
      <w:r w:rsidR="00D937A2">
        <w:rPr>
          <w:rFonts w:ascii="Arial" w:hAnsi="Arial" w:cs="Arial"/>
          <w:sz w:val="22"/>
          <w:szCs w:val="22"/>
        </w:rPr>
        <w:t xml:space="preserve">het jaar </w:t>
      </w:r>
      <w:r w:rsidRPr="004763DE">
        <w:rPr>
          <w:rFonts w:ascii="Arial" w:hAnsi="Arial" w:cs="Arial"/>
          <w:sz w:val="22"/>
          <w:szCs w:val="22"/>
        </w:rPr>
        <w:t xml:space="preserve">2025), de Belastingdienst er vanuit </w:t>
      </w:r>
      <w:r w:rsidR="00D937A2">
        <w:rPr>
          <w:rFonts w:ascii="Arial" w:hAnsi="Arial" w:cs="Arial"/>
          <w:sz w:val="22"/>
          <w:szCs w:val="22"/>
        </w:rPr>
        <w:t xml:space="preserve">mag gaan </w:t>
      </w:r>
      <w:r w:rsidRPr="004763DE">
        <w:rPr>
          <w:rFonts w:ascii="Arial" w:hAnsi="Arial" w:cs="Arial"/>
          <w:sz w:val="22"/>
          <w:szCs w:val="22"/>
        </w:rPr>
        <w:t>dat sprake is van een werknemer. D</w:t>
      </w:r>
      <w:r w:rsidR="00D937A2">
        <w:rPr>
          <w:rFonts w:ascii="Arial" w:hAnsi="Arial" w:cs="Arial"/>
          <w:sz w:val="22"/>
          <w:szCs w:val="22"/>
        </w:rPr>
        <w:t>i</w:t>
      </w:r>
      <w:r w:rsidRPr="004763DE">
        <w:rPr>
          <w:rFonts w:ascii="Arial" w:hAnsi="Arial" w:cs="Arial"/>
          <w:sz w:val="22"/>
          <w:szCs w:val="22"/>
        </w:rPr>
        <w:t xml:space="preserve">t, </w:t>
      </w:r>
      <w:r w:rsidR="00D937A2">
        <w:rPr>
          <w:rFonts w:ascii="Arial" w:hAnsi="Arial" w:cs="Arial"/>
          <w:sz w:val="22"/>
          <w:szCs w:val="22"/>
        </w:rPr>
        <w:t xml:space="preserve">vanwege </w:t>
      </w:r>
      <w:r w:rsidRPr="004763DE">
        <w:rPr>
          <w:rFonts w:ascii="Arial" w:hAnsi="Arial" w:cs="Arial"/>
          <w:sz w:val="22"/>
          <w:szCs w:val="22"/>
        </w:rPr>
        <w:t>een ‘rechtsvermoeden van werknemerschap’: men gaat er dan vanuit dat die persoon als werknemer m</w:t>
      </w:r>
      <w:r w:rsidR="00B70498">
        <w:rPr>
          <w:rFonts w:ascii="Arial" w:hAnsi="Arial" w:cs="Arial"/>
          <w:sz w:val="22"/>
          <w:szCs w:val="22"/>
        </w:rPr>
        <w:t>o</w:t>
      </w:r>
      <w:r w:rsidRPr="004763DE">
        <w:rPr>
          <w:rFonts w:ascii="Arial" w:hAnsi="Arial" w:cs="Arial"/>
          <w:sz w:val="22"/>
          <w:szCs w:val="22"/>
        </w:rPr>
        <w:t xml:space="preserve">et worden </w:t>
      </w:r>
      <w:r w:rsidR="00D937A2">
        <w:rPr>
          <w:rFonts w:ascii="Arial" w:hAnsi="Arial" w:cs="Arial"/>
          <w:sz w:val="22"/>
          <w:szCs w:val="22"/>
        </w:rPr>
        <w:t>aangemerkt</w:t>
      </w:r>
      <w:r w:rsidRPr="004763DE">
        <w:rPr>
          <w:rFonts w:ascii="Arial" w:hAnsi="Arial" w:cs="Arial"/>
          <w:sz w:val="22"/>
          <w:szCs w:val="22"/>
        </w:rPr>
        <w:t>.</w:t>
      </w:r>
    </w:p>
    <w:p w14:paraId="4FC231EB" w14:textId="43CF112F" w:rsidR="004763DE" w:rsidRDefault="004763DE" w:rsidP="004763DE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4763DE">
        <w:rPr>
          <w:rFonts w:ascii="Arial" w:hAnsi="Arial" w:cs="Arial"/>
          <w:sz w:val="22"/>
          <w:szCs w:val="22"/>
        </w:rPr>
        <w:t>Dat geldt echter alleen i</w:t>
      </w:r>
      <w:r w:rsidR="00D937A2">
        <w:rPr>
          <w:rFonts w:ascii="Arial" w:hAnsi="Arial" w:cs="Arial"/>
          <w:sz w:val="22"/>
          <w:szCs w:val="22"/>
        </w:rPr>
        <w:t>n geval van</w:t>
      </w:r>
      <w:r w:rsidRPr="004763DE">
        <w:rPr>
          <w:rFonts w:ascii="Arial" w:hAnsi="Arial" w:cs="Arial"/>
          <w:sz w:val="22"/>
          <w:szCs w:val="22"/>
        </w:rPr>
        <w:t xml:space="preserve"> zakelijke opdrachtgevers, niet voor zelfstandigen en hun particuliere klanten.</w:t>
      </w:r>
    </w:p>
    <w:p w14:paraId="2B925CF1" w14:textId="77777777" w:rsidR="002E0803" w:rsidRDefault="002E0803" w:rsidP="004763DE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06BB953C" w14:textId="00B88F72" w:rsidR="004763DE" w:rsidRPr="004763DE" w:rsidRDefault="002E0803" w:rsidP="004763DE">
      <w:pPr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Het rechtsvermoeden dient ervoor om kwetsbare werknemers te beschermen. </w:t>
      </w:r>
      <w:r w:rsidR="004763DE" w:rsidRPr="004763DE">
        <w:rPr>
          <w:rFonts w:ascii="Arial" w:hAnsi="Arial" w:cs="Arial"/>
          <w:sz w:val="22"/>
          <w:szCs w:val="22"/>
        </w:rPr>
        <w:t>Als de werkgever bestrijdt</w:t>
      </w:r>
      <w:r>
        <w:rPr>
          <w:rFonts w:ascii="Arial" w:hAnsi="Arial" w:cs="Arial"/>
          <w:sz w:val="22"/>
          <w:szCs w:val="22"/>
        </w:rPr>
        <w:t xml:space="preserve"> dat sprake is van werknemers</w:t>
      </w:r>
      <w:r w:rsidR="004763DE" w:rsidRPr="004763DE">
        <w:rPr>
          <w:rFonts w:ascii="Arial" w:hAnsi="Arial" w:cs="Arial"/>
          <w:sz w:val="22"/>
          <w:szCs w:val="22"/>
        </w:rPr>
        <w:t>, dan moet hij bewijzen dat toch sprake is van ondernemerschap van degene die werkzaamheden verricht. D</w:t>
      </w:r>
      <w:r w:rsidR="00D937A2">
        <w:rPr>
          <w:rFonts w:ascii="Arial" w:hAnsi="Arial" w:cs="Arial"/>
          <w:sz w:val="22"/>
          <w:szCs w:val="22"/>
        </w:rPr>
        <w:t xml:space="preserve">eze regeling bevat dan ook een </w:t>
      </w:r>
      <w:r w:rsidR="004763DE" w:rsidRPr="004763DE">
        <w:rPr>
          <w:rFonts w:ascii="Arial" w:hAnsi="Arial" w:cs="Arial"/>
          <w:sz w:val="22"/>
          <w:szCs w:val="22"/>
        </w:rPr>
        <w:t>tegenbewijsregeling</w:t>
      </w:r>
      <w:r w:rsidR="00B70498">
        <w:rPr>
          <w:rFonts w:ascii="Arial" w:hAnsi="Arial" w:cs="Arial"/>
          <w:sz w:val="22"/>
          <w:szCs w:val="22"/>
        </w:rPr>
        <w:t>, maar het uitgangspunt is dat sprake is van werknemers</w:t>
      </w:r>
      <w:r w:rsidR="004763DE" w:rsidRPr="004763DE">
        <w:rPr>
          <w:rFonts w:ascii="Arial" w:hAnsi="Arial" w:cs="Arial"/>
          <w:sz w:val="22"/>
          <w:szCs w:val="22"/>
        </w:rPr>
        <w:t>.</w:t>
      </w:r>
    </w:p>
    <w:p w14:paraId="16C7F47A" w14:textId="77777777" w:rsidR="00DE6EAB" w:rsidRDefault="00DE6EAB" w:rsidP="004763DE">
      <w:pPr>
        <w:pStyle w:val="Kop1"/>
        <w:spacing w:after="120" w:line="264" w:lineRule="auto"/>
        <w:rPr>
          <w:rFonts w:ascii="Arial" w:hAnsi="Arial" w:cs="Arial"/>
          <w:color w:val="FF8200"/>
        </w:rPr>
      </w:pPr>
    </w:p>
    <w:p w14:paraId="7D72F633" w14:textId="4339ADA9" w:rsidR="004763DE" w:rsidRPr="00396C8D" w:rsidRDefault="004763DE" w:rsidP="004763DE">
      <w:pPr>
        <w:pStyle w:val="Kop1"/>
        <w:spacing w:after="120" w:line="264" w:lineRule="auto"/>
        <w:rPr>
          <w:rFonts w:ascii="Arial" w:hAnsi="Arial" w:cs="Arial"/>
          <w:color w:val="FF8200"/>
          <w:highlight w:val="yellow"/>
        </w:rPr>
      </w:pPr>
      <w:r w:rsidRPr="00396C8D">
        <w:rPr>
          <w:rFonts w:ascii="Arial" w:hAnsi="Arial" w:cs="Arial"/>
          <w:color w:val="FF8200"/>
          <w:highlight w:val="yellow"/>
        </w:rPr>
        <w:t>Ten slotte</w:t>
      </w:r>
    </w:p>
    <w:p w14:paraId="16FEF94E" w14:textId="407B91BE" w:rsidR="00B92F02" w:rsidRPr="00396C8D" w:rsidRDefault="00D937A2" w:rsidP="00B92F02">
      <w:pPr>
        <w:spacing w:after="0" w:line="264" w:lineRule="auto"/>
        <w:rPr>
          <w:rFonts w:ascii="Arial" w:hAnsi="Arial" w:cs="Arial"/>
          <w:sz w:val="22"/>
          <w:szCs w:val="22"/>
          <w:highlight w:val="yellow"/>
        </w:rPr>
      </w:pPr>
      <w:r w:rsidRPr="00396C8D">
        <w:rPr>
          <w:rFonts w:ascii="Arial" w:hAnsi="Arial" w:cs="Arial"/>
          <w:sz w:val="22"/>
          <w:szCs w:val="22"/>
          <w:highlight w:val="yellow"/>
        </w:rPr>
        <w:t>De beoordeling of sprake is van een zelfstandig ondernemer of een werknemer, is vaak een grijs gebied. I</w:t>
      </w:r>
      <w:r w:rsidR="00B92F02" w:rsidRPr="00396C8D">
        <w:rPr>
          <w:rFonts w:ascii="Arial" w:hAnsi="Arial" w:cs="Arial"/>
          <w:sz w:val="22"/>
          <w:szCs w:val="22"/>
          <w:highlight w:val="yellow"/>
        </w:rPr>
        <w:t xml:space="preserve">n alle gevallen </w:t>
      </w:r>
      <w:r w:rsidRPr="00396C8D">
        <w:rPr>
          <w:rFonts w:ascii="Arial" w:hAnsi="Arial" w:cs="Arial"/>
          <w:sz w:val="22"/>
          <w:szCs w:val="22"/>
          <w:highlight w:val="yellow"/>
        </w:rPr>
        <w:t xml:space="preserve">is </w:t>
      </w:r>
      <w:r w:rsidR="002E0803" w:rsidRPr="00396C8D">
        <w:rPr>
          <w:rFonts w:ascii="Arial" w:hAnsi="Arial" w:cs="Arial"/>
          <w:sz w:val="22"/>
          <w:szCs w:val="22"/>
          <w:highlight w:val="yellow"/>
        </w:rPr>
        <w:t xml:space="preserve">sowieso </w:t>
      </w:r>
      <w:r w:rsidR="00B92F02" w:rsidRPr="00396C8D">
        <w:rPr>
          <w:rFonts w:ascii="Arial" w:hAnsi="Arial" w:cs="Arial"/>
          <w:sz w:val="22"/>
          <w:szCs w:val="22"/>
          <w:highlight w:val="yellow"/>
        </w:rPr>
        <w:t xml:space="preserve">sprake van maatwerk. Daarom nemen wij graag </w:t>
      </w:r>
      <w:r w:rsidR="002E0803" w:rsidRPr="00396C8D">
        <w:rPr>
          <w:rFonts w:ascii="Arial" w:hAnsi="Arial" w:cs="Arial"/>
          <w:sz w:val="22"/>
          <w:szCs w:val="22"/>
          <w:highlight w:val="yellow"/>
        </w:rPr>
        <w:t xml:space="preserve">de komende dagen </w:t>
      </w:r>
      <w:r w:rsidR="00B92F02" w:rsidRPr="00396C8D">
        <w:rPr>
          <w:rFonts w:ascii="Arial" w:hAnsi="Arial" w:cs="Arial"/>
          <w:sz w:val="22"/>
          <w:szCs w:val="22"/>
          <w:highlight w:val="yellow"/>
        </w:rPr>
        <w:t xml:space="preserve">contact met </w:t>
      </w:r>
      <w:r w:rsidR="00DE6EAB" w:rsidRPr="00396C8D">
        <w:rPr>
          <w:rFonts w:ascii="Arial" w:hAnsi="Arial" w:cs="Arial"/>
          <w:sz w:val="22"/>
          <w:szCs w:val="22"/>
          <w:highlight w:val="yellow"/>
        </w:rPr>
        <w:t>je</w:t>
      </w:r>
      <w:r w:rsidR="00B92F02" w:rsidRPr="00396C8D">
        <w:rPr>
          <w:rFonts w:ascii="Arial" w:hAnsi="Arial" w:cs="Arial"/>
          <w:sz w:val="22"/>
          <w:szCs w:val="22"/>
          <w:highlight w:val="yellow"/>
        </w:rPr>
        <w:t xml:space="preserve"> op om </w:t>
      </w:r>
      <w:r w:rsidR="00DE6EAB" w:rsidRPr="00396C8D">
        <w:rPr>
          <w:rFonts w:ascii="Arial" w:hAnsi="Arial" w:cs="Arial"/>
          <w:sz w:val="22"/>
          <w:szCs w:val="22"/>
          <w:highlight w:val="yellow"/>
        </w:rPr>
        <w:t>je</w:t>
      </w:r>
      <w:r w:rsidR="00B92F02" w:rsidRPr="00396C8D">
        <w:rPr>
          <w:rFonts w:ascii="Arial" w:hAnsi="Arial" w:cs="Arial"/>
          <w:sz w:val="22"/>
          <w:szCs w:val="22"/>
          <w:highlight w:val="yellow"/>
        </w:rPr>
        <w:t xml:space="preserve"> specifieke situatie te bespreken. </w:t>
      </w:r>
      <w:r w:rsidR="00DE6EAB" w:rsidRPr="00396C8D">
        <w:rPr>
          <w:rFonts w:ascii="Arial" w:hAnsi="Arial" w:cs="Arial"/>
          <w:sz w:val="22"/>
          <w:szCs w:val="22"/>
          <w:highlight w:val="yellow"/>
        </w:rPr>
        <w:t>Je</w:t>
      </w:r>
      <w:r w:rsidR="00B92F02" w:rsidRPr="00396C8D">
        <w:rPr>
          <w:rFonts w:ascii="Arial" w:hAnsi="Arial" w:cs="Arial"/>
          <w:sz w:val="22"/>
          <w:szCs w:val="22"/>
          <w:highlight w:val="yellow"/>
        </w:rPr>
        <w:t xml:space="preserve"> kunt </w:t>
      </w:r>
      <w:r w:rsidR="00DE6EAB" w:rsidRPr="00396C8D">
        <w:rPr>
          <w:rFonts w:ascii="Arial" w:hAnsi="Arial" w:cs="Arial"/>
          <w:sz w:val="22"/>
          <w:szCs w:val="22"/>
          <w:highlight w:val="yellow"/>
        </w:rPr>
        <w:t>je</w:t>
      </w:r>
      <w:r w:rsidR="002E0803" w:rsidRPr="00396C8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B92F02" w:rsidRPr="00396C8D">
        <w:rPr>
          <w:rFonts w:ascii="Arial" w:hAnsi="Arial" w:cs="Arial"/>
          <w:sz w:val="22"/>
          <w:szCs w:val="22"/>
          <w:highlight w:val="yellow"/>
        </w:rPr>
        <w:t>tevoren alvast inlezen in bovengenoemde brochure en de online scan doen, maar nogmaals het is en blijft maatwerk.</w:t>
      </w:r>
    </w:p>
    <w:p w14:paraId="5BD5978B" w14:textId="77777777" w:rsidR="004763DE" w:rsidRPr="00396C8D" w:rsidRDefault="004763DE" w:rsidP="00B92F02">
      <w:pPr>
        <w:spacing w:after="0" w:line="264" w:lineRule="auto"/>
        <w:rPr>
          <w:rFonts w:ascii="Arial" w:hAnsi="Arial" w:cs="Arial"/>
          <w:sz w:val="22"/>
          <w:szCs w:val="22"/>
          <w:highlight w:val="yellow"/>
        </w:rPr>
      </w:pPr>
    </w:p>
    <w:p w14:paraId="6EE1C5AA" w14:textId="72F1EE80" w:rsidR="004763DE" w:rsidRDefault="004763DE" w:rsidP="00B92F02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396C8D">
        <w:rPr>
          <w:rFonts w:ascii="Arial" w:hAnsi="Arial" w:cs="Arial"/>
          <w:sz w:val="22"/>
          <w:szCs w:val="22"/>
          <w:highlight w:val="yellow"/>
        </w:rPr>
        <w:t xml:space="preserve">Als </w:t>
      </w:r>
      <w:r w:rsidR="00DE6EAB" w:rsidRPr="00396C8D">
        <w:rPr>
          <w:rFonts w:ascii="Arial" w:hAnsi="Arial" w:cs="Arial"/>
          <w:sz w:val="22"/>
          <w:szCs w:val="22"/>
          <w:highlight w:val="yellow"/>
        </w:rPr>
        <w:t>je</w:t>
      </w:r>
      <w:r w:rsidRPr="00396C8D">
        <w:rPr>
          <w:rFonts w:ascii="Arial" w:hAnsi="Arial" w:cs="Arial"/>
          <w:sz w:val="22"/>
          <w:szCs w:val="22"/>
          <w:highlight w:val="yellow"/>
        </w:rPr>
        <w:t xml:space="preserve"> nu al vragen he</w:t>
      </w:r>
      <w:r w:rsidR="00DE6EAB" w:rsidRPr="00396C8D">
        <w:rPr>
          <w:rFonts w:ascii="Arial" w:hAnsi="Arial" w:cs="Arial"/>
          <w:sz w:val="22"/>
          <w:szCs w:val="22"/>
          <w:highlight w:val="yellow"/>
        </w:rPr>
        <w:t>b</w:t>
      </w:r>
      <w:r w:rsidRPr="00396C8D">
        <w:rPr>
          <w:rFonts w:ascii="Arial" w:hAnsi="Arial" w:cs="Arial"/>
          <w:sz w:val="22"/>
          <w:szCs w:val="22"/>
          <w:highlight w:val="yellow"/>
        </w:rPr>
        <w:t xml:space="preserve">t, kun </w:t>
      </w:r>
      <w:r w:rsidR="00DE6EAB" w:rsidRPr="00396C8D">
        <w:rPr>
          <w:rFonts w:ascii="Arial" w:hAnsi="Arial" w:cs="Arial"/>
          <w:sz w:val="22"/>
          <w:szCs w:val="22"/>
          <w:highlight w:val="yellow"/>
        </w:rPr>
        <w:t>je</w:t>
      </w:r>
      <w:r w:rsidRPr="00396C8D">
        <w:rPr>
          <w:rFonts w:ascii="Arial" w:hAnsi="Arial" w:cs="Arial"/>
          <w:sz w:val="22"/>
          <w:szCs w:val="22"/>
          <w:highlight w:val="yellow"/>
        </w:rPr>
        <w:t xml:space="preserve"> vanzelfsprekend </w:t>
      </w:r>
      <w:r w:rsidR="00D937A2" w:rsidRPr="00396C8D">
        <w:rPr>
          <w:rFonts w:ascii="Arial" w:hAnsi="Arial" w:cs="Arial"/>
          <w:sz w:val="22"/>
          <w:szCs w:val="22"/>
          <w:highlight w:val="yellow"/>
        </w:rPr>
        <w:t xml:space="preserve">ook </w:t>
      </w:r>
      <w:r w:rsidRPr="00396C8D">
        <w:rPr>
          <w:rFonts w:ascii="Arial" w:hAnsi="Arial" w:cs="Arial"/>
          <w:sz w:val="22"/>
          <w:szCs w:val="22"/>
          <w:highlight w:val="yellow"/>
        </w:rPr>
        <w:t>nu al contact met ons opnemen.</w:t>
      </w:r>
    </w:p>
    <w:p w14:paraId="485DE0CE" w14:textId="77777777" w:rsidR="004763DE" w:rsidRDefault="004763DE" w:rsidP="00B92F02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35680DCD" w14:textId="77777777" w:rsidR="004763DE" w:rsidRDefault="004763DE" w:rsidP="00B92F02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61017A7B" w14:textId="5E2F9C86" w:rsidR="004763DE" w:rsidRDefault="004763DE" w:rsidP="00B92F02">
      <w:pPr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 vriendelijke groet,</w:t>
      </w:r>
    </w:p>
    <w:p w14:paraId="5815452F" w14:textId="77777777" w:rsidR="004763DE" w:rsidRDefault="004763DE" w:rsidP="00B92F02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6C71917B" w14:textId="77777777" w:rsidR="00B92F02" w:rsidRPr="004763DE" w:rsidRDefault="00B92F02" w:rsidP="00B92F02">
      <w:pPr>
        <w:spacing w:after="0" w:line="264" w:lineRule="auto"/>
        <w:rPr>
          <w:rFonts w:ascii="Arial" w:hAnsi="Arial" w:cs="Arial"/>
          <w:sz w:val="22"/>
          <w:szCs w:val="22"/>
        </w:rPr>
      </w:pPr>
    </w:p>
    <w:sectPr w:rsidR="00B92F02" w:rsidRPr="00476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81379" w14:textId="77777777" w:rsidR="00DE6EAB" w:rsidRDefault="00DE6EAB" w:rsidP="00DE6EAB">
      <w:pPr>
        <w:spacing w:after="0" w:line="240" w:lineRule="auto"/>
      </w:pPr>
      <w:r>
        <w:separator/>
      </w:r>
    </w:p>
  </w:endnote>
  <w:endnote w:type="continuationSeparator" w:id="0">
    <w:p w14:paraId="54E4A503" w14:textId="77777777" w:rsidR="00DE6EAB" w:rsidRDefault="00DE6EAB" w:rsidP="00DE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5B067" w14:textId="77777777" w:rsidR="00DE6EAB" w:rsidRDefault="00DE6EAB" w:rsidP="00DE6EAB">
      <w:pPr>
        <w:spacing w:after="0" w:line="240" w:lineRule="auto"/>
      </w:pPr>
      <w:r>
        <w:separator/>
      </w:r>
    </w:p>
  </w:footnote>
  <w:footnote w:type="continuationSeparator" w:id="0">
    <w:p w14:paraId="11BFCC15" w14:textId="77777777" w:rsidR="00DE6EAB" w:rsidRDefault="00DE6EAB" w:rsidP="00DE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1436"/>
    <w:multiLevelType w:val="hybridMultilevel"/>
    <w:tmpl w:val="FD5C4EE8"/>
    <w:lvl w:ilvl="0" w:tplc="94224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4A4EA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E90D18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5983F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4A531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EE046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6AAE1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87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B22885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9B5690A"/>
    <w:multiLevelType w:val="hybridMultilevel"/>
    <w:tmpl w:val="0332027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E571E"/>
    <w:multiLevelType w:val="hybridMultilevel"/>
    <w:tmpl w:val="D6B442D6"/>
    <w:lvl w:ilvl="0" w:tplc="8572C8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FCB2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A9A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C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3802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085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C52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42B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E055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84BCF"/>
    <w:multiLevelType w:val="hybridMultilevel"/>
    <w:tmpl w:val="EE04BA48"/>
    <w:lvl w:ilvl="0" w:tplc="0DA61B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84A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C75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A21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448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DE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9002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A13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76D94"/>
    <w:multiLevelType w:val="hybridMultilevel"/>
    <w:tmpl w:val="4F12E61C"/>
    <w:lvl w:ilvl="0" w:tplc="7C623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40BE2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E92226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992E2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2A0AB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B54CB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0D89C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E0882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3DEEB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C07689C"/>
    <w:multiLevelType w:val="hybridMultilevel"/>
    <w:tmpl w:val="0EC2AE26"/>
    <w:lvl w:ilvl="0" w:tplc="7AA6B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60600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95AADB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32A75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744D29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38CE7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348F6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53AD96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AE42EA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14282812">
    <w:abstractNumId w:val="1"/>
  </w:num>
  <w:num w:numId="2" w16cid:durableId="1247304269">
    <w:abstractNumId w:val="0"/>
  </w:num>
  <w:num w:numId="3" w16cid:durableId="731932363">
    <w:abstractNumId w:val="5"/>
  </w:num>
  <w:num w:numId="4" w16cid:durableId="1017078812">
    <w:abstractNumId w:val="4"/>
  </w:num>
  <w:num w:numId="5" w16cid:durableId="320348458">
    <w:abstractNumId w:val="2"/>
  </w:num>
  <w:num w:numId="6" w16cid:durableId="677657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92"/>
    <w:rsid w:val="002533D4"/>
    <w:rsid w:val="002B6C72"/>
    <w:rsid w:val="002C7B8F"/>
    <w:rsid w:val="002E0803"/>
    <w:rsid w:val="00396C8D"/>
    <w:rsid w:val="003A466F"/>
    <w:rsid w:val="003C4798"/>
    <w:rsid w:val="004763DE"/>
    <w:rsid w:val="00485FEB"/>
    <w:rsid w:val="004B1F51"/>
    <w:rsid w:val="005004C9"/>
    <w:rsid w:val="005E3009"/>
    <w:rsid w:val="007567BD"/>
    <w:rsid w:val="00774C6C"/>
    <w:rsid w:val="007B1696"/>
    <w:rsid w:val="00801768"/>
    <w:rsid w:val="00882483"/>
    <w:rsid w:val="009162E8"/>
    <w:rsid w:val="009706E5"/>
    <w:rsid w:val="00B70498"/>
    <w:rsid w:val="00B92F02"/>
    <w:rsid w:val="00C07B92"/>
    <w:rsid w:val="00D937A2"/>
    <w:rsid w:val="00DE6EAB"/>
    <w:rsid w:val="00E107EE"/>
    <w:rsid w:val="00E551F9"/>
    <w:rsid w:val="00EA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29D094"/>
  <w15:chartTrackingRefBased/>
  <w15:docId w15:val="{87207210-094E-4D7D-A314-C8ACF61B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7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7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7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7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7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7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7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7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7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7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7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7B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7B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7B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7B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7B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7B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7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7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7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7B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7B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7B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7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7B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7B9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A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92F0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2F0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2F02"/>
    <w:rPr>
      <w:color w:val="96607D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07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107E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107E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07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07EE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E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6EAB"/>
  </w:style>
  <w:style w:type="paragraph" w:styleId="Voettekst">
    <w:name w:val="footer"/>
    <w:basedOn w:val="Standaard"/>
    <w:link w:val="VoettekstChar"/>
    <w:uiPriority w:val="99"/>
    <w:unhideWhenUsed/>
    <w:rsid w:val="00DE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7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5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99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0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5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5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jksoverheid.nl/onderwerpen/aanpak-schijnconstructies/maatregelen-tegen-schijnconstructi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axlive.nl/media/qq5jgo2g/zzp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1714e-24a0-465f-b822-82078bd0ce3a" xsi:nil="true"/>
    <lcf76f155ced4ddcb4097134ff3c332f xmlns="85d24bbd-b107-4960-a7b2-524d59faa6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624887921834CBDB2AA5B6AB3CADE" ma:contentTypeVersion="18" ma:contentTypeDescription="Een nieuw document maken." ma:contentTypeScope="" ma:versionID="8f8728eb8ebb63889ff19021bd740fb7">
  <xsd:schema xmlns:xsd="http://www.w3.org/2001/XMLSchema" xmlns:xs="http://www.w3.org/2001/XMLSchema" xmlns:p="http://schemas.microsoft.com/office/2006/metadata/properties" xmlns:ns2="0ac1714e-24a0-465f-b822-82078bd0ce3a" xmlns:ns3="85d24bbd-b107-4960-a7b2-524d59faa618" targetNamespace="http://schemas.microsoft.com/office/2006/metadata/properties" ma:root="true" ma:fieldsID="78bbf1aa77a58b01133645f634ebcb9a" ns2:_="" ns3:_="">
    <xsd:import namespace="0ac1714e-24a0-465f-b822-82078bd0ce3a"/>
    <xsd:import namespace="85d24bbd-b107-4960-a7b2-524d59faa6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1714e-24a0-465f-b822-82078bd0ce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2ffe5d-a484-4815-a2d6-9f0b51e0534b}" ma:internalName="TaxCatchAll" ma:showField="CatchAllData" ma:web="0ac1714e-24a0-465f-b822-82078bd0c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24bbd-b107-4960-a7b2-524d59faa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d552b1a-d346-44be-8f17-a889abe38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685FE-69EA-4AB7-9D23-68E30317A4EE}">
  <ds:schemaRefs>
    <ds:schemaRef ds:uri="http://schemas.microsoft.com/office/2006/metadata/properties"/>
    <ds:schemaRef ds:uri="http://schemas.microsoft.com/office/infopath/2007/PartnerControls"/>
    <ds:schemaRef ds:uri="0ac1714e-24a0-465f-b822-82078bd0ce3a"/>
    <ds:schemaRef ds:uri="85d24bbd-b107-4960-a7b2-524d59faa618"/>
  </ds:schemaRefs>
</ds:datastoreItem>
</file>

<file path=customXml/itemProps2.xml><?xml version="1.0" encoding="utf-8"?>
<ds:datastoreItem xmlns:ds="http://schemas.openxmlformats.org/officeDocument/2006/customXml" ds:itemID="{B8592010-05D4-45C6-AB7B-F46AAFC8E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1714e-24a0-465f-b822-82078bd0ce3a"/>
    <ds:schemaRef ds:uri="85d24bbd-b107-4960-a7b2-524d59faa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8A8B0-4CE6-497E-954D-0D069B94B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FF405-AB67-4571-866C-692046C0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1171</Words>
  <Characters>6442</Characters>
  <Application>Microsoft Office Word</Application>
  <DocSecurity>4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van Uunen</dc:creator>
  <cp:keywords/>
  <dc:description/>
  <cp:lastModifiedBy>Chantal van Pelt</cp:lastModifiedBy>
  <cp:revision>2</cp:revision>
  <dcterms:created xsi:type="dcterms:W3CDTF">2024-10-24T06:30:00Z</dcterms:created>
  <dcterms:modified xsi:type="dcterms:W3CDTF">2024-10-24T06:30:00Z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0x0101006AC624887921834CBDB2AA5B6AB3CADE</vt:lpwstr>
  </property>
  <property fmtid="{D5CDD505-2E9C-101B-9397-08002B2CF9AE}" pid="3" name="MediaServiceImageTags">
    <vt:lpwstr/>
  </property>
</Properties>
</file>